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EC719" w14:textId="3691EEB8" w:rsidR="00394CE1" w:rsidRPr="00733BBD" w:rsidRDefault="004238C2" w:rsidP="00AA439E">
      <w:pPr>
        <w:spacing w:after="0" w:line="240" w:lineRule="auto"/>
        <w:ind w:left="4536" w:right="18" w:firstLine="0"/>
        <w:rPr>
          <w:color w:val="auto"/>
          <w:szCs w:val="24"/>
        </w:rPr>
      </w:pPr>
      <w:r w:rsidRPr="00733BBD">
        <w:rPr>
          <w:b/>
          <w:color w:val="auto"/>
          <w:szCs w:val="24"/>
        </w:rPr>
        <w:t xml:space="preserve">COMISIÓN PERMANENTE DE </w:t>
      </w:r>
      <w:r w:rsidR="00244760" w:rsidRPr="00733BBD">
        <w:rPr>
          <w:b/>
          <w:color w:val="auto"/>
          <w:szCs w:val="24"/>
        </w:rPr>
        <w:t>PRESUPUESTO, PATRIMONIO ESTATAL</w:t>
      </w:r>
      <w:r w:rsidR="000C524D" w:rsidRPr="00733BBD">
        <w:rPr>
          <w:b/>
          <w:color w:val="auto"/>
          <w:szCs w:val="24"/>
        </w:rPr>
        <w:t xml:space="preserve"> Y </w:t>
      </w:r>
      <w:r w:rsidR="00184BD5" w:rsidRPr="00733BBD">
        <w:rPr>
          <w:b/>
          <w:color w:val="auto"/>
          <w:szCs w:val="24"/>
        </w:rPr>
        <w:t>MUNICIPAL.</w:t>
      </w:r>
      <w:r w:rsidR="008728B3" w:rsidRPr="00733BBD">
        <w:rPr>
          <w:b/>
          <w:color w:val="auto"/>
          <w:szCs w:val="24"/>
        </w:rPr>
        <w:t xml:space="preserve"> </w:t>
      </w:r>
      <w:r w:rsidR="00AA439E" w:rsidRPr="00AA439E">
        <w:rPr>
          <w:color w:val="auto"/>
          <w:szCs w:val="24"/>
        </w:rPr>
        <w:t xml:space="preserve">DIPUTADAS Y </w:t>
      </w:r>
      <w:r w:rsidRPr="00AA439E">
        <w:rPr>
          <w:color w:val="auto"/>
          <w:szCs w:val="24"/>
        </w:rPr>
        <w:t xml:space="preserve">DIPUTADOS: </w:t>
      </w:r>
      <w:r w:rsidR="00462F96" w:rsidRPr="00AA439E">
        <w:rPr>
          <w:color w:val="auto"/>
          <w:szCs w:val="24"/>
        </w:rPr>
        <w:t>JESÚS EF</w:t>
      </w:r>
      <w:r w:rsidR="00462F96" w:rsidRPr="00462F96">
        <w:rPr>
          <w:color w:val="auto"/>
          <w:szCs w:val="24"/>
        </w:rPr>
        <w:t>RÉN PÉREZ BALLOTE</w:t>
      </w:r>
      <w:r w:rsidR="00244760" w:rsidRPr="00733BBD">
        <w:rPr>
          <w:color w:val="auto"/>
          <w:szCs w:val="24"/>
        </w:rPr>
        <w:t xml:space="preserve">, </w:t>
      </w:r>
      <w:r w:rsidR="00462F96" w:rsidRPr="00462F96">
        <w:rPr>
          <w:color w:val="auto"/>
          <w:szCs w:val="24"/>
        </w:rPr>
        <w:t>HARRY GERARDO RODRÍGUEZ BOTELLO FIERRO</w:t>
      </w:r>
      <w:r w:rsidR="00244760" w:rsidRPr="00733BBD">
        <w:rPr>
          <w:color w:val="auto"/>
          <w:szCs w:val="24"/>
        </w:rPr>
        <w:t xml:space="preserve">, </w:t>
      </w:r>
      <w:r w:rsidR="00AA439E">
        <w:rPr>
          <w:color w:val="auto"/>
          <w:szCs w:val="24"/>
        </w:rPr>
        <w:t xml:space="preserve">JOSÉ CRESCENCIO </w:t>
      </w:r>
      <w:r w:rsidR="00462F96" w:rsidRPr="00462F96">
        <w:rPr>
          <w:color w:val="auto"/>
          <w:szCs w:val="24"/>
        </w:rPr>
        <w:t>GUTIÉRREZ GONZÁLEZ</w:t>
      </w:r>
      <w:r w:rsidR="00244760" w:rsidRPr="00733BBD">
        <w:rPr>
          <w:color w:val="auto"/>
          <w:szCs w:val="24"/>
        </w:rPr>
        <w:t xml:space="preserve">, </w:t>
      </w:r>
      <w:r w:rsidR="00462F96" w:rsidRPr="00462F96">
        <w:rPr>
          <w:color w:val="auto"/>
          <w:szCs w:val="24"/>
        </w:rPr>
        <w:t>CARMEN GUADALUPE GONZÁLEZ MARTÍN</w:t>
      </w:r>
      <w:r w:rsidR="00244760" w:rsidRPr="00733BBD">
        <w:rPr>
          <w:color w:val="auto"/>
          <w:szCs w:val="24"/>
        </w:rPr>
        <w:t xml:space="preserve">, </w:t>
      </w:r>
      <w:r w:rsidR="00462F96" w:rsidRPr="00462F96">
        <w:rPr>
          <w:color w:val="auto"/>
          <w:szCs w:val="24"/>
        </w:rPr>
        <w:t>DAFNE CELINA LÓPEZ OSORIO</w:t>
      </w:r>
      <w:r w:rsidR="00AC6C54" w:rsidRPr="00733BBD">
        <w:rPr>
          <w:color w:val="auto"/>
          <w:szCs w:val="24"/>
        </w:rPr>
        <w:t xml:space="preserve">, </w:t>
      </w:r>
      <w:r w:rsidR="00462F96" w:rsidRPr="00462F96">
        <w:rPr>
          <w:color w:val="auto"/>
          <w:szCs w:val="24"/>
        </w:rPr>
        <w:t>INGRID DEL PILAR SANTOS DÍAZ</w:t>
      </w:r>
      <w:r w:rsidR="00244760" w:rsidRPr="00733BBD">
        <w:rPr>
          <w:color w:val="auto"/>
          <w:szCs w:val="24"/>
        </w:rPr>
        <w:t>,</w:t>
      </w:r>
      <w:r w:rsidR="00184BD5" w:rsidRPr="00733BBD">
        <w:rPr>
          <w:color w:val="auto"/>
          <w:szCs w:val="24"/>
        </w:rPr>
        <w:t xml:space="preserve"> </w:t>
      </w:r>
      <w:r w:rsidR="00462F96" w:rsidRPr="00462F96">
        <w:rPr>
          <w:color w:val="auto"/>
          <w:szCs w:val="24"/>
        </w:rPr>
        <w:t>ALEJANDRA DE LOS ÁNGELES NOVELO SEGURA</w:t>
      </w:r>
      <w:r w:rsidR="00AC6C54" w:rsidRPr="00733BBD">
        <w:rPr>
          <w:color w:val="auto"/>
          <w:szCs w:val="24"/>
        </w:rPr>
        <w:t xml:space="preserve">, </w:t>
      </w:r>
      <w:r w:rsidR="00462F96" w:rsidRPr="00462F96">
        <w:rPr>
          <w:color w:val="auto"/>
          <w:szCs w:val="24"/>
        </w:rPr>
        <w:t>VÍCTOR HUGO LOZANO POVEDA</w:t>
      </w:r>
      <w:r w:rsidR="00AC6C54" w:rsidRPr="00733BBD">
        <w:rPr>
          <w:color w:val="auto"/>
          <w:szCs w:val="24"/>
        </w:rPr>
        <w:t xml:space="preserve"> Y</w:t>
      </w:r>
      <w:r w:rsidR="00184BD5" w:rsidRPr="00733BBD">
        <w:rPr>
          <w:color w:val="auto"/>
          <w:szCs w:val="24"/>
        </w:rPr>
        <w:t xml:space="preserve"> </w:t>
      </w:r>
      <w:r w:rsidR="00462F96" w:rsidRPr="00462F96">
        <w:rPr>
          <w:color w:val="auto"/>
          <w:szCs w:val="24"/>
        </w:rPr>
        <w:t>FABIOLA LOEZA NOVELO</w:t>
      </w:r>
      <w:r w:rsidR="00184BD5" w:rsidRPr="00733BBD">
        <w:rPr>
          <w:color w:val="auto"/>
          <w:szCs w:val="24"/>
        </w:rPr>
        <w:t>.</w:t>
      </w:r>
      <w:r w:rsidR="00AC6C54" w:rsidRPr="00733BBD">
        <w:rPr>
          <w:color w:val="auto"/>
          <w:szCs w:val="24"/>
        </w:rPr>
        <w:t xml:space="preserve"> - - - - - - - </w:t>
      </w:r>
      <w:r w:rsidR="00184BD5" w:rsidRPr="00733BBD">
        <w:rPr>
          <w:color w:val="auto"/>
          <w:szCs w:val="24"/>
        </w:rPr>
        <w:t xml:space="preserve">- </w:t>
      </w:r>
      <w:r w:rsidR="0042119C" w:rsidRPr="00733BBD">
        <w:rPr>
          <w:color w:val="auto"/>
          <w:szCs w:val="24"/>
        </w:rPr>
        <w:t>-</w:t>
      </w:r>
      <w:r w:rsidR="00BF0468" w:rsidRPr="00733BBD">
        <w:rPr>
          <w:color w:val="auto"/>
          <w:szCs w:val="24"/>
        </w:rPr>
        <w:t xml:space="preserve"> - - - - - - -</w:t>
      </w:r>
      <w:r w:rsidR="00113C9C">
        <w:rPr>
          <w:color w:val="auto"/>
          <w:szCs w:val="24"/>
        </w:rPr>
        <w:t xml:space="preserve"> -</w:t>
      </w:r>
    </w:p>
    <w:p w14:paraId="2F24733F" w14:textId="77777777" w:rsidR="00BE364E" w:rsidRDefault="00BE364E" w:rsidP="00BE364E">
      <w:pPr>
        <w:spacing w:after="0" w:line="360" w:lineRule="auto"/>
        <w:ind w:left="0" w:right="62" w:firstLine="0"/>
        <w:jc w:val="left"/>
        <w:rPr>
          <w:b/>
          <w:color w:val="auto"/>
          <w:szCs w:val="24"/>
        </w:rPr>
      </w:pPr>
    </w:p>
    <w:p w14:paraId="61776289" w14:textId="24660B36" w:rsidR="0028596B" w:rsidRPr="00733BBD" w:rsidRDefault="004238C2" w:rsidP="00BE364E">
      <w:pPr>
        <w:spacing w:after="0" w:line="360" w:lineRule="auto"/>
        <w:ind w:left="0" w:right="62" w:firstLine="0"/>
        <w:jc w:val="left"/>
        <w:rPr>
          <w:b/>
          <w:color w:val="auto"/>
          <w:szCs w:val="24"/>
        </w:rPr>
      </w:pPr>
      <w:r w:rsidRPr="00733BBD">
        <w:rPr>
          <w:b/>
          <w:color w:val="auto"/>
          <w:szCs w:val="24"/>
        </w:rPr>
        <w:t>H</w:t>
      </w:r>
      <w:r w:rsidR="00EF1207">
        <w:rPr>
          <w:b/>
          <w:color w:val="auto"/>
          <w:szCs w:val="24"/>
        </w:rPr>
        <w:t>ONORABLE</w:t>
      </w:r>
      <w:r w:rsidRPr="00733BBD">
        <w:rPr>
          <w:b/>
          <w:color w:val="auto"/>
          <w:szCs w:val="24"/>
        </w:rPr>
        <w:t xml:space="preserve"> CONGRESO DEL ESTADO</w:t>
      </w:r>
      <w:r w:rsidR="008E54F4" w:rsidRPr="00733BBD">
        <w:rPr>
          <w:b/>
          <w:color w:val="auto"/>
          <w:szCs w:val="24"/>
        </w:rPr>
        <w:br/>
      </w:r>
    </w:p>
    <w:p w14:paraId="3C0C1E73" w14:textId="6A94FBC6" w:rsidR="0028596B" w:rsidRPr="00733BBD" w:rsidRDefault="0028596B" w:rsidP="00BE364E">
      <w:pPr>
        <w:spacing w:after="0" w:line="360" w:lineRule="auto"/>
        <w:ind w:left="0" w:right="62" w:firstLine="708"/>
        <w:rPr>
          <w:color w:val="auto"/>
          <w:szCs w:val="24"/>
        </w:rPr>
      </w:pPr>
      <w:r w:rsidRPr="00733BBD">
        <w:rPr>
          <w:color w:val="auto"/>
          <w:szCs w:val="24"/>
        </w:rPr>
        <w:t xml:space="preserve">En </w:t>
      </w:r>
      <w:r w:rsidR="0042119C" w:rsidRPr="00733BBD">
        <w:rPr>
          <w:color w:val="auto"/>
          <w:szCs w:val="24"/>
        </w:rPr>
        <w:t>s</w:t>
      </w:r>
      <w:r w:rsidRPr="00733BBD">
        <w:rPr>
          <w:color w:val="auto"/>
          <w:szCs w:val="24"/>
        </w:rPr>
        <w:t>esi</w:t>
      </w:r>
      <w:r w:rsidR="00BE364E">
        <w:rPr>
          <w:color w:val="auto"/>
          <w:szCs w:val="24"/>
        </w:rPr>
        <w:t>ones</w:t>
      </w:r>
      <w:r w:rsidR="00667A41" w:rsidRPr="00733BBD">
        <w:rPr>
          <w:color w:val="auto"/>
          <w:szCs w:val="24"/>
        </w:rPr>
        <w:t xml:space="preserve"> </w:t>
      </w:r>
      <w:r w:rsidR="004B0A90" w:rsidRPr="00733BBD">
        <w:rPr>
          <w:color w:val="auto"/>
          <w:szCs w:val="24"/>
        </w:rPr>
        <w:t>ordinaria</w:t>
      </w:r>
      <w:r w:rsidR="00BE364E">
        <w:rPr>
          <w:color w:val="auto"/>
          <w:szCs w:val="24"/>
        </w:rPr>
        <w:t>s</w:t>
      </w:r>
      <w:r w:rsidR="004B0A90" w:rsidRPr="00733BBD">
        <w:rPr>
          <w:color w:val="auto"/>
          <w:szCs w:val="24"/>
        </w:rPr>
        <w:t xml:space="preserve"> </w:t>
      </w:r>
      <w:r w:rsidR="00667A41" w:rsidRPr="00733BBD">
        <w:rPr>
          <w:color w:val="auto"/>
          <w:szCs w:val="24"/>
        </w:rPr>
        <w:t>del p</w:t>
      </w:r>
      <w:r w:rsidRPr="00733BBD">
        <w:rPr>
          <w:color w:val="auto"/>
          <w:szCs w:val="24"/>
        </w:rPr>
        <w:t xml:space="preserve">leno </w:t>
      </w:r>
      <w:r w:rsidR="00B37F63" w:rsidRPr="00733BBD">
        <w:rPr>
          <w:color w:val="auto"/>
          <w:szCs w:val="24"/>
        </w:rPr>
        <w:t>celebrada</w:t>
      </w:r>
      <w:r w:rsidR="00BE364E">
        <w:rPr>
          <w:color w:val="auto"/>
          <w:szCs w:val="24"/>
        </w:rPr>
        <w:t>s</w:t>
      </w:r>
      <w:r w:rsidR="00B37F63" w:rsidRPr="00733BBD">
        <w:rPr>
          <w:color w:val="auto"/>
          <w:szCs w:val="24"/>
        </w:rPr>
        <w:t xml:space="preserve"> en</w:t>
      </w:r>
      <w:r w:rsidRPr="00733BBD">
        <w:rPr>
          <w:color w:val="auto"/>
          <w:szCs w:val="24"/>
        </w:rPr>
        <w:t xml:space="preserve"> fecha</w:t>
      </w:r>
      <w:r w:rsidR="00BE364E">
        <w:rPr>
          <w:color w:val="auto"/>
          <w:szCs w:val="24"/>
        </w:rPr>
        <w:t>s</w:t>
      </w:r>
      <w:r w:rsidR="00FF4169" w:rsidRPr="00733BBD">
        <w:rPr>
          <w:color w:val="auto"/>
          <w:szCs w:val="24"/>
        </w:rPr>
        <w:t xml:space="preserve"> </w:t>
      </w:r>
      <w:r w:rsidR="00BE364E">
        <w:rPr>
          <w:color w:val="auto"/>
          <w:szCs w:val="24"/>
        </w:rPr>
        <w:t xml:space="preserve">10 de junio y 13 de julio </w:t>
      </w:r>
      <w:r w:rsidR="003F6AA7" w:rsidRPr="00733BBD">
        <w:rPr>
          <w:color w:val="auto"/>
          <w:szCs w:val="24"/>
        </w:rPr>
        <w:t xml:space="preserve">del año </w:t>
      </w:r>
      <w:r w:rsidR="00830DCD" w:rsidRPr="00733BBD">
        <w:rPr>
          <w:color w:val="auto"/>
          <w:szCs w:val="24"/>
        </w:rPr>
        <w:t>en curso</w:t>
      </w:r>
      <w:r w:rsidRPr="00733BBD">
        <w:rPr>
          <w:color w:val="auto"/>
          <w:szCs w:val="24"/>
        </w:rPr>
        <w:t>, se turn</w:t>
      </w:r>
      <w:r w:rsidR="00BE364E">
        <w:rPr>
          <w:color w:val="auto"/>
          <w:szCs w:val="24"/>
        </w:rPr>
        <w:t>aron</w:t>
      </w:r>
      <w:r w:rsidRPr="00733BBD">
        <w:rPr>
          <w:color w:val="auto"/>
          <w:szCs w:val="24"/>
        </w:rPr>
        <w:t xml:space="preserve"> para su estudio, análisis y dictamen</w:t>
      </w:r>
      <w:r w:rsidR="00AA439E">
        <w:rPr>
          <w:color w:val="auto"/>
          <w:szCs w:val="24"/>
        </w:rPr>
        <w:t xml:space="preserve"> respectivo</w:t>
      </w:r>
      <w:r w:rsidRPr="00733BBD">
        <w:rPr>
          <w:color w:val="auto"/>
          <w:szCs w:val="24"/>
        </w:rPr>
        <w:t xml:space="preserve"> a esta Comisión Permanente de </w:t>
      </w:r>
      <w:bookmarkStart w:id="0" w:name="_Hlk36140871"/>
      <w:r w:rsidR="001D5481" w:rsidRPr="00733BBD">
        <w:rPr>
          <w:color w:val="auto"/>
          <w:szCs w:val="24"/>
        </w:rPr>
        <w:t>Presupuesto, Patrimonio Estatal y Municipal</w:t>
      </w:r>
      <w:bookmarkEnd w:id="0"/>
      <w:r w:rsidR="00667A41" w:rsidRPr="00733BBD">
        <w:rPr>
          <w:color w:val="auto"/>
          <w:szCs w:val="24"/>
        </w:rPr>
        <w:t>,</w:t>
      </w:r>
      <w:r w:rsidRPr="00733BBD">
        <w:rPr>
          <w:color w:val="auto"/>
          <w:szCs w:val="24"/>
        </w:rPr>
        <w:t xml:space="preserve"> </w:t>
      </w:r>
      <w:r w:rsidR="00AA439E">
        <w:rPr>
          <w:color w:val="auto"/>
          <w:szCs w:val="24"/>
        </w:rPr>
        <w:t>la</w:t>
      </w:r>
      <w:r w:rsidR="00BE364E">
        <w:rPr>
          <w:color w:val="auto"/>
          <w:szCs w:val="24"/>
        </w:rPr>
        <w:t>s</w:t>
      </w:r>
      <w:r w:rsidR="00AA439E">
        <w:rPr>
          <w:color w:val="auto"/>
          <w:szCs w:val="24"/>
        </w:rPr>
        <w:t xml:space="preserve"> </w:t>
      </w:r>
      <w:r w:rsidR="00BE364E" w:rsidRPr="00BE364E">
        <w:rPr>
          <w:color w:val="auto"/>
          <w:szCs w:val="24"/>
        </w:rPr>
        <w:t>iniciativa</w:t>
      </w:r>
      <w:r w:rsidR="00BE364E">
        <w:rPr>
          <w:color w:val="auto"/>
          <w:szCs w:val="24"/>
        </w:rPr>
        <w:t>s</w:t>
      </w:r>
      <w:r w:rsidR="00BE364E" w:rsidRPr="00BE364E">
        <w:rPr>
          <w:color w:val="auto"/>
          <w:szCs w:val="24"/>
        </w:rPr>
        <w:t xml:space="preserve"> de proyecto</w:t>
      </w:r>
      <w:r w:rsidR="001F04E8">
        <w:rPr>
          <w:color w:val="auto"/>
          <w:szCs w:val="24"/>
        </w:rPr>
        <w:t>s</w:t>
      </w:r>
      <w:r w:rsidR="00BE364E" w:rsidRPr="00BE364E">
        <w:rPr>
          <w:color w:val="auto"/>
          <w:szCs w:val="24"/>
        </w:rPr>
        <w:t xml:space="preserve"> de </w:t>
      </w:r>
      <w:r w:rsidR="00BE364E">
        <w:rPr>
          <w:color w:val="auto"/>
          <w:szCs w:val="24"/>
        </w:rPr>
        <w:t>D</w:t>
      </w:r>
      <w:r w:rsidR="00BE364E" w:rsidRPr="00BE364E">
        <w:rPr>
          <w:color w:val="auto"/>
          <w:szCs w:val="24"/>
        </w:rPr>
        <w:t>ecreto</w:t>
      </w:r>
      <w:r w:rsidR="001F04E8">
        <w:rPr>
          <w:color w:val="auto"/>
          <w:szCs w:val="24"/>
        </w:rPr>
        <w:t>s</w:t>
      </w:r>
      <w:r w:rsidR="00BE364E" w:rsidRPr="00BE364E">
        <w:rPr>
          <w:color w:val="auto"/>
          <w:szCs w:val="24"/>
        </w:rPr>
        <w:t xml:space="preserve"> por l</w:t>
      </w:r>
      <w:r w:rsidR="001F04E8">
        <w:rPr>
          <w:color w:val="auto"/>
          <w:szCs w:val="24"/>
        </w:rPr>
        <w:t>as</w:t>
      </w:r>
      <w:r w:rsidR="00BE364E" w:rsidRPr="00BE364E">
        <w:rPr>
          <w:color w:val="auto"/>
          <w:szCs w:val="24"/>
        </w:rPr>
        <w:t xml:space="preserve"> que se autoriza al </w:t>
      </w:r>
      <w:r w:rsidR="00BE364E">
        <w:rPr>
          <w:color w:val="auto"/>
          <w:szCs w:val="24"/>
        </w:rPr>
        <w:t>M</w:t>
      </w:r>
      <w:r w:rsidR="00BE364E" w:rsidRPr="00BE364E">
        <w:rPr>
          <w:color w:val="auto"/>
          <w:szCs w:val="24"/>
        </w:rPr>
        <w:t xml:space="preserve">unicipio de </w:t>
      </w:r>
      <w:r w:rsidR="00BE364E">
        <w:rPr>
          <w:color w:val="auto"/>
          <w:szCs w:val="24"/>
        </w:rPr>
        <w:t>T</w:t>
      </w:r>
      <w:r w:rsidR="00BE364E" w:rsidRPr="00BE364E">
        <w:rPr>
          <w:color w:val="auto"/>
          <w:szCs w:val="24"/>
        </w:rPr>
        <w:t xml:space="preserve">ekax, </w:t>
      </w:r>
      <w:r w:rsidR="00BE364E">
        <w:rPr>
          <w:color w:val="auto"/>
          <w:szCs w:val="24"/>
        </w:rPr>
        <w:t>Y</w:t>
      </w:r>
      <w:r w:rsidR="00BE364E" w:rsidRPr="00BE364E">
        <w:rPr>
          <w:color w:val="auto"/>
          <w:szCs w:val="24"/>
        </w:rPr>
        <w:t>ucatán a contratar empréstitos que se destinarán a dar cumplimiento a los pagos de los laudos durante los ejercicios fiscales 2021-2024</w:t>
      </w:r>
      <w:r w:rsidR="001B3FEB" w:rsidRPr="00733BBD">
        <w:rPr>
          <w:color w:val="auto"/>
          <w:szCs w:val="24"/>
        </w:rPr>
        <w:t>,</w:t>
      </w:r>
      <w:r w:rsidR="005A69D7" w:rsidRPr="00733BBD">
        <w:rPr>
          <w:color w:val="auto"/>
          <w:szCs w:val="24"/>
        </w:rPr>
        <w:t xml:space="preserve"> </w:t>
      </w:r>
      <w:r w:rsidR="00BE364E">
        <w:rPr>
          <w:color w:val="auto"/>
          <w:szCs w:val="24"/>
        </w:rPr>
        <w:t xml:space="preserve">ambas </w:t>
      </w:r>
      <w:r w:rsidR="005A69D7" w:rsidRPr="00733BBD">
        <w:rPr>
          <w:color w:val="auto"/>
          <w:szCs w:val="24"/>
        </w:rPr>
        <w:t>suscrita</w:t>
      </w:r>
      <w:r w:rsidR="00BE364E">
        <w:rPr>
          <w:color w:val="auto"/>
          <w:szCs w:val="24"/>
        </w:rPr>
        <w:t>s</w:t>
      </w:r>
      <w:r w:rsidR="005A69D7" w:rsidRPr="00733BBD">
        <w:rPr>
          <w:color w:val="auto"/>
          <w:szCs w:val="24"/>
        </w:rPr>
        <w:t xml:space="preserve"> </w:t>
      </w:r>
      <w:r w:rsidRPr="00733BBD">
        <w:rPr>
          <w:color w:val="auto"/>
          <w:szCs w:val="24"/>
        </w:rPr>
        <w:t xml:space="preserve">por </w:t>
      </w:r>
      <w:r w:rsidR="00BE364E">
        <w:rPr>
          <w:color w:val="auto"/>
          <w:szCs w:val="24"/>
        </w:rPr>
        <w:t>e</w:t>
      </w:r>
      <w:r w:rsidR="00BE364E" w:rsidRPr="00BE364E">
        <w:rPr>
          <w:color w:val="auto"/>
          <w:szCs w:val="24"/>
        </w:rPr>
        <w:t>l Mtro Diego José Ávila Romero, presidente municipal del H. Ayuntamiento de Tekax</w:t>
      </w:r>
      <w:r w:rsidR="000555B3" w:rsidRPr="00733BBD">
        <w:rPr>
          <w:color w:val="auto"/>
          <w:szCs w:val="24"/>
        </w:rPr>
        <w:t xml:space="preserve">. </w:t>
      </w:r>
    </w:p>
    <w:p w14:paraId="37F90535" w14:textId="77777777" w:rsidR="00C53B17" w:rsidRPr="00733BBD" w:rsidRDefault="00C53B17" w:rsidP="00E1141F">
      <w:pPr>
        <w:spacing w:after="0" w:line="360" w:lineRule="auto"/>
        <w:ind w:left="0" w:right="62" w:firstLine="708"/>
        <w:rPr>
          <w:color w:val="auto"/>
          <w:szCs w:val="24"/>
        </w:rPr>
      </w:pPr>
    </w:p>
    <w:p w14:paraId="67499D84" w14:textId="519475C7" w:rsidR="0028596B" w:rsidRDefault="0028596B" w:rsidP="00E1141F">
      <w:pPr>
        <w:spacing w:after="0" w:line="360" w:lineRule="auto"/>
        <w:ind w:left="0" w:right="62" w:firstLine="708"/>
        <w:rPr>
          <w:color w:val="auto"/>
          <w:szCs w:val="24"/>
        </w:rPr>
      </w:pPr>
      <w:r w:rsidRPr="00733BBD">
        <w:rPr>
          <w:color w:val="auto"/>
          <w:szCs w:val="24"/>
        </w:rPr>
        <w:t>L</w:t>
      </w:r>
      <w:r w:rsidR="00C63CF4" w:rsidRPr="00733BBD">
        <w:rPr>
          <w:color w:val="auto"/>
          <w:szCs w:val="24"/>
        </w:rPr>
        <w:t>a</w:t>
      </w:r>
      <w:r w:rsidRPr="00733BBD">
        <w:rPr>
          <w:color w:val="auto"/>
          <w:szCs w:val="24"/>
        </w:rPr>
        <w:t>s</w:t>
      </w:r>
      <w:r w:rsidR="00C63CF4" w:rsidRPr="00733BBD">
        <w:rPr>
          <w:color w:val="auto"/>
          <w:szCs w:val="24"/>
        </w:rPr>
        <w:t xml:space="preserve"> diputadas y</w:t>
      </w:r>
      <w:r w:rsidR="007B728C">
        <w:rPr>
          <w:color w:val="auto"/>
          <w:szCs w:val="24"/>
        </w:rPr>
        <w:t xml:space="preserve"> diputados integrantes de esta C</w:t>
      </w:r>
      <w:r w:rsidRPr="00733BBD">
        <w:rPr>
          <w:color w:val="auto"/>
          <w:szCs w:val="24"/>
        </w:rPr>
        <w:t xml:space="preserve">omisión </w:t>
      </w:r>
      <w:r w:rsidR="007B728C">
        <w:rPr>
          <w:color w:val="auto"/>
          <w:szCs w:val="24"/>
        </w:rPr>
        <w:t>P</w:t>
      </w:r>
      <w:r w:rsidRPr="00733BBD">
        <w:rPr>
          <w:color w:val="auto"/>
          <w:szCs w:val="24"/>
        </w:rPr>
        <w:t>ermanente, en los trabajos de estudio y análisis de la</w:t>
      </w:r>
      <w:r w:rsidR="00BE364E">
        <w:rPr>
          <w:color w:val="auto"/>
          <w:szCs w:val="24"/>
        </w:rPr>
        <w:t>s</w:t>
      </w:r>
      <w:r w:rsidRPr="00733BBD">
        <w:rPr>
          <w:color w:val="auto"/>
          <w:szCs w:val="24"/>
        </w:rPr>
        <w:t xml:space="preserve"> </w:t>
      </w:r>
      <w:r w:rsidR="00BE364E">
        <w:rPr>
          <w:color w:val="auto"/>
          <w:szCs w:val="24"/>
        </w:rPr>
        <w:t>iniciativas</w:t>
      </w:r>
      <w:r w:rsidRPr="00733BBD">
        <w:rPr>
          <w:color w:val="auto"/>
          <w:szCs w:val="24"/>
        </w:rPr>
        <w:t xml:space="preserve"> antes mencionada</w:t>
      </w:r>
      <w:r w:rsidR="00BE364E">
        <w:rPr>
          <w:color w:val="auto"/>
          <w:szCs w:val="24"/>
        </w:rPr>
        <w:t>s</w:t>
      </w:r>
      <w:r w:rsidRPr="00733BBD">
        <w:rPr>
          <w:color w:val="auto"/>
          <w:szCs w:val="24"/>
        </w:rPr>
        <w:t>, tomamos en consideración los siguientes,</w:t>
      </w:r>
      <w:r w:rsidR="00830DCD" w:rsidRPr="00733BBD">
        <w:rPr>
          <w:color w:val="auto"/>
          <w:szCs w:val="24"/>
        </w:rPr>
        <w:t xml:space="preserve"> </w:t>
      </w:r>
    </w:p>
    <w:p w14:paraId="6CE6EBE2" w14:textId="77777777" w:rsidR="00BD4C86" w:rsidRPr="00733BBD" w:rsidRDefault="00BD4C86" w:rsidP="00E1141F">
      <w:pPr>
        <w:spacing w:after="0" w:line="360" w:lineRule="auto"/>
        <w:ind w:left="0" w:right="62" w:firstLine="708"/>
        <w:rPr>
          <w:color w:val="auto"/>
          <w:szCs w:val="24"/>
        </w:rPr>
      </w:pPr>
    </w:p>
    <w:p w14:paraId="4EB88626" w14:textId="16691C68" w:rsidR="008D0390" w:rsidRDefault="008D0390" w:rsidP="00E1141F">
      <w:pPr>
        <w:spacing w:after="0" w:line="360" w:lineRule="auto"/>
        <w:ind w:left="0" w:right="62" w:firstLine="0"/>
        <w:jc w:val="center"/>
        <w:rPr>
          <w:b/>
          <w:color w:val="auto"/>
          <w:szCs w:val="24"/>
        </w:rPr>
      </w:pPr>
    </w:p>
    <w:p w14:paraId="59738DE8" w14:textId="00E96DE8" w:rsidR="00651AA2" w:rsidRDefault="00651AA2" w:rsidP="00E1141F">
      <w:pPr>
        <w:spacing w:after="0" w:line="360" w:lineRule="auto"/>
        <w:ind w:left="0" w:right="62" w:firstLine="0"/>
        <w:jc w:val="center"/>
        <w:rPr>
          <w:b/>
          <w:color w:val="auto"/>
          <w:szCs w:val="24"/>
        </w:rPr>
      </w:pPr>
    </w:p>
    <w:p w14:paraId="162A163B" w14:textId="77777777" w:rsidR="00651AA2" w:rsidRPr="0040704B" w:rsidRDefault="00651AA2" w:rsidP="00E1141F">
      <w:pPr>
        <w:spacing w:after="0" w:line="360" w:lineRule="auto"/>
        <w:ind w:left="0" w:right="62" w:firstLine="0"/>
        <w:jc w:val="center"/>
        <w:rPr>
          <w:b/>
          <w:color w:val="auto"/>
          <w:szCs w:val="24"/>
        </w:rPr>
      </w:pPr>
    </w:p>
    <w:p w14:paraId="004F38EB" w14:textId="53B17C7C" w:rsidR="0028596B" w:rsidRPr="00733BBD" w:rsidRDefault="004D055E" w:rsidP="00E1141F">
      <w:pPr>
        <w:spacing w:after="0" w:line="360" w:lineRule="auto"/>
        <w:ind w:left="0" w:right="62" w:firstLine="0"/>
        <w:jc w:val="center"/>
        <w:rPr>
          <w:b/>
          <w:color w:val="auto"/>
          <w:szCs w:val="24"/>
          <w:lang w:val="pt-BR"/>
        </w:rPr>
      </w:pPr>
      <w:r>
        <w:rPr>
          <w:b/>
          <w:color w:val="auto"/>
          <w:szCs w:val="24"/>
          <w:lang w:val="pt-BR"/>
        </w:rPr>
        <w:lastRenderedPageBreak/>
        <w:t>A N T E C E D E N T E S</w:t>
      </w:r>
    </w:p>
    <w:p w14:paraId="71F438A8" w14:textId="77777777" w:rsidR="00BD4C86" w:rsidRDefault="00BD4C86" w:rsidP="00BD4C86">
      <w:pPr>
        <w:spacing w:after="0" w:line="360" w:lineRule="auto"/>
        <w:ind w:left="0" w:right="62" w:firstLine="0"/>
        <w:rPr>
          <w:color w:val="auto"/>
          <w:szCs w:val="24"/>
          <w:lang w:val="pt-BR"/>
        </w:rPr>
      </w:pPr>
    </w:p>
    <w:p w14:paraId="07ED0D18" w14:textId="41B550E9" w:rsidR="002A36E4" w:rsidRDefault="001F04E8" w:rsidP="00542582">
      <w:pPr>
        <w:spacing w:after="0" w:line="360" w:lineRule="auto"/>
        <w:ind w:left="0" w:right="62" w:firstLine="0"/>
        <w:rPr>
          <w:szCs w:val="24"/>
        </w:rPr>
      </w:pPr>
      <w:r>
        <w:rPr>
          <w:b/>
          <w:color w:val="auto"/>
          <w:szCs w:val="24"/>
        </w:rPr>
        <w:t>PRIMER</w:t>
      </w:r>
      <w:r w:rsidR="005560CB" w:rsidRPr="00733BBD">
        <w:rPr>
          <w:b/>
          <w:color w:val="auto"/>
          <w:szCs w:val="24"/>
        </w:rPr>
        <w:t>O.</w:t>
      </w:r>
      <w:r w:rsidR="005560CB" w:rsidRPr="00733BBD">
        <w:rPr>
          <w:color w:val="auto"/>
          <w:szCs w:val="24"/>
        </w:rPr>
        <w:t xml:space="preserve"> </w:t>
      </w:r>
      <w:r w:rsidRPr="00733BBD">
        <w:rPr>
          <w:szCs w:val="24"/>
        </w:rPr>
        <w:t>E</w:t>
      </w:r>
      <w:r>
        <w:rPr>
          <w:szCs w:val="24"/>
        </w:rPr>
        <w:t>n fecha 07 de junio</w:t>
      </w:r>
      <w:r w:rsidR="00C251E8">
        <w:rPr>
          <w:szCs w:val="24"/>
        </w:rPr>
        <w:t xml:space="preserve"> del 2022</w:t>
      </w:r>
      <w:r w:rsidR="004C61C6">
        <w:rPr>
          <w:szCs w:val="24"/>
        </w:rPr>
        <w:t>, el A</w:t>
      </w:r>
      <w:r w:rsidR="002A36E4" w:rsidRPr="00733BBD">
        <w:rPr>
          <w:szCs w:val="24"/>
        </w:rPr>
        <w:t xml:space="preserve">yuntamiento de </w:t>
      </w:r>
      <w:r>
        <w:rPr>
          <w:szCs w:val="24"/>
        </w:rPr>
        <w:t xml:space="preserve">Tekax presentó ante esta Soberanía, </w:t>
      </w:r>
      <w:r w:rsidR="00C251E8">
        <w:rPr>
          <w:szCs w:val="24"/>
        </w:rPr>
        <w:t xml:space="preserve">la </w:t>
      </w:r>
      <w:r>
        <w:rPr>
          <w:szCs w:val="24"/>
        </w:rPr>
        <w:t xml:space="preserve">iniciativa de Decreto </w:t>
      </w:r>
      <w:r w:rsidR="00C251E8" w:rsidRPr="00C251E8">
        <w:rPr>
          <w:szCs w:val="24"/>
        </w:rPr>
        <w:t xml:space="preserve">por el que se autoriza al </w:t>
      </w:r>
      <w:r w:rsidR="00C251E8">
        <w:rPr>
          <w:szCs w:val="24"/>
        </w:rPr>
        <w:t>M</w:t>
      </w:r>
      <w:r w:rsidR="00C251E8" w:rsidRPr="00C251E8">
        <w:rPr>
          <w:szCs w:val="24"/>
        </w:rPr>
        <w:t xml:space="preserve">unicipio de </w:t>
      </w:r>
      <w:r w:rsidR="00C251E8">
        <w:rPr>
          <w:szCs w:val="24"/>
        </w:rPr>
        <w:t>T</w:t>
      </w:r>
      <w:r w:rsidR="00C251E8" w:rsidRPr="00C251E8">
        <w:rPr>
          <w:szCs w:val="24"/>
        </w:rPr>
        <w:t xml:space="preserve">ekax, </w:t>
      </w:r>
      <w:r w:rsidR="00C251E8">
        <w:rPr>
          <w:szCs w:val="24"/>
        </w:rPr>
        <w:t>Y</w:t>
      </w:r>
      <w:r w:rsidR="00C251E8" w:rsidRPr="00C251E8">
        <w:rPr>
          <w:szCs w:val="24"/>
        </w:rPr>
        <w:t xml:space="preserve">ucatán a contratar </w:t>
      </w:r>
      <w:r w:rsidR="00C251E8">
        <w:t>un empréstito por la cantidad de $7’125,663.55 (siete millones, ciento veinticinco mil, seiscientos sesenta y tres pesos 55/100 M.N.)</w:t>
      </w:r>
      <w:r w:rsidR="00C251E8" w:rsidRPr="00C251E8">
        <w:rPr>
          <w:szCs w:val="24"/>
        </w:rPr>
        <w:t xml:space="preserve"> que se destinará </w:t>
      </w:r>
      <w:r w:rsidR="007F420E">
        <w:rPr>
          <w:bCs/>
        </w:rPr>
        <w:t>para poder dar cumplimiento a los requerimientos que realiza el Juzgado Segundo de Distrito del Estado de Yucatán, dentro de los autos de los Juicios de Amparo con los números 622/2015-III-A, 594/2015-V-A, 681/2012-I-B y 636/2015-IV-B</w:t>
      </w:r>
      <w:r w:rsidR="00C251E8">
        <w:rPr>
          <w:szCs w:val="24"/>
        </w:rPr>
        <w:t xml:space="preserve">, signada </w:t>
      </w:r>
      <w:r w:rsidR="00C251E8" w:rsidRPr="00733BBD">
        <w:rPr>
          <w:color w:val="auto"/>
          <w:szCs w:val="24"/>
        </w:rPr>
        <w:t xml:space="preserve">por </w:t>
      </w:r>
      <w:r w:rsidR="00C251E8">
        <w:rPr>
          <w:color w:val="auto"/>
          <w:szCs w:val="24"/>
        </w:rPr>
        <w:t>e</w:t>
      </w:r>
      <w:r w:rsidR="00C251E8" w:rsidRPr="00BE364E">
        <w:rPr>
          <w:color w:val="auto"/>
          <w:szCs w:val="24"/>
        </w:rPr>
        <w:t>l Mtro Diego José Ávila Romero, presidente municipal del</w:t>
      </w:r>
      <w:r w:rsidR="00C251E8">
        <w:rPr>
          <w:color w:val="auto"/>
          <w:szCs w:val="24"/>
        </w:rPr>
        <w:t xml:space="preserve"> citado</w:t>
      </w:r>
      <w:r w:rsidR="00C251E8" w:rsidRPr="00BE364E">
        <w:rPr>
          <w:color w:val="auto"/>
          <w:szCs w:val="24"/>
        </w:rPr>
        <w:t xml:space="preserve"> Ayuntamiento</w:t>
      </w:r>
      <w:r>
        <w:rPr>
          <w:szCs w:val="24"/>
        </w:rPr>
        <w:t>.</w:t>
      </w:r>
    </w:p>
    <w:p w14:paraId="2C8F14A2" w14:textId="77777777" w:rsidR="00651AA2" w:rsidRDefault="00651AA2" w:rsidP="007F420E">
      <w:pPr>
        <w:spacing w:after="0" w:line="360" w:lineRule="auto"/>
        <w:ind w:left="10" w:right="62" w:firstLine="0"/>
        <w:rPr>
          <w:b/>
          <w:color w:val="auto"/>
          <w:szCs w:val="24"/>
        </w:rPr>
      </w:pPr>
    </w:p>
    <w:p w14:paraId="0D725C6B" w14:textId="3B726DB3" w:rsidR="007F420E" w:rsidRPr="00733BBD" w:rsidRDefault="00E9592A" w:rsidP="007F420E">
      <w:pPr>
        <w:spacing w:after="0" w:line="360" w:lineRule="auto"/>
        <w:ind w:left="0" w:right="62" w:firstLine="0"/>
        <w:rPr>
          <w:color w:val="auto"/>
          <w:szCs w:val="24"/>
        </w:rPr>
      </w:pPr>
      <w:r>
        <w:rPr>
          <w:b/>
          <w:color w:val="auto"/>
          <w:szCs w:val="24"/>
        </w:rPr>
        <w:t xml:space="preserve">SEGUNDO. </w:t>
      </w:r>
      <w:r w:rsidR="007F420E">
        <w:rPr>
          <w:szCs w:val="24"/>
        </w:rPr>
        <w:tab/>
        <w:t xml:space="preserve">Posteriormente, en fecha 04 de julio del mismo año, nuevamente el Presidente Municipal del H. Ayuntamiento de Tekax, </w:t>
      </w:r>
      <w:r w:rsidR="007F420E" w:rsidRPr="00BE364E">
        <w:rPr>
          <w:color w:val="auto"/>
          <w:szCs w:val="24"/>
        </w:rPr>
        <w:t>Mtro Diego José Ávila Romero</w:t>
      </w:r>
      <w:r w:rsidR="007F420E">
        <w:rPr>
          <w:color w:val="auto"/>
          <w:szCs w:val="24"/>
        </w:rPr>
        <w:t xml:space="preserve">, presentó y signó </w:t>
      </w:r>
      <w:r w:rsidR="007F420E">
        <w:rPr>
          <w:szCs w:val="24"/>
        </w:rPr>
        <w:t xml:space="preserve">una segunda iniciativa de Decreto </w:t>
      </w:r>
      <w:r w:rsidR="007F420E" w:rsidRPr="00C251E8">
        <w:rPr>
          <w:szCs w:val="24"/>
        </w:rPr>
        <w:t xml:space="preserve">por el que se autoriza al </w:t>
      </w:r>
      <w:r w:rsidR="007F420E">
        <w:rPr>
          <w:szCs w:val="24"/>
        </w:rPr>
        <w:t>mencionado M</w:t>
      </w:r>
      <w:r w:rsidR="007F420E" w:rsidRPr="00C251E8">
        <w:rPr>
          <w:szCs w:val="24"/>
        </w:rPr>
        <w:t xml:space="preserve">unicipio de </w:t>
      </w:r>
      <w:r w:rsidR="007F420E">
        <w:rPr>
          <w:szCs w:val="24"/>
        </w:rPr>
        <w:t>T</w:t>
      </w:r>
      <w:r w:rsidR="007F420E" w:rsidRPr="00C251E8">
        <w:rPr>
          <w:szCs w:val="24"/>
        </w:rPr>
        <w:t xml:space="preserve">ekax, a contratar </w:t>
      </w:r>
      <w:r w:rsidR="007F420E">
        <w:t xml:space="preserve">un empréstito por la cantidad de $2’492,108.01 (dos millones, cuatrocientos noventa y dos mil, ciento ocho pesos 01/100 M.N.), </w:t>
      </w:r>
      <w:r w:rsidR="007F420E">
        <w:rPr>
          <w:bCs/>
        </w:rPr>
        <w:t>para poder dar cumplimiento a los requerimientos que realiza el Tribunal de los Trabajadore</w:t>
      </w:r>
      <w:r w:rsidR="00C45805">
        <w:rPr>
          <w:bCs/>
        </w:rPr>
        <w:t>s</w:t>
      </w:r>
      <w:r w:rsidR="007F420E">
        <w:rPr>
          <w:bCs/>
        </w:rPr>
        <w:t xml:space="preserve"> al Servicio del Estado y de los Municipios en el expediente laboral 51/2007 y que guarda relación al Juicio de Amparo 621/2019-III.</w:t>
      </w:r>
    </w:p>
    <w:p w14:paraId="794AB700" w14:textId="7750274B" w:rsidR="00E9592A" w:rsidRDefault="00E9592A" w:rsidP="00542582">
      <w:pPr>
        <w:spacing w:after="0" w:line="360" w:lineRule="auto"/>
        <w:ind w:left="10" w:right="62" w:firstLine="0"/>
        <w:rPr>
          <w:b/>
          <w:color w:val="auto"/>
          <w:szCs w:val="24"/>
        </w:rPr>
      </w:pPr>
    </w:p>
    <w:p w14:paraId="0ED51A78" w14:textId="10A3DC65" w:rsidR="0028596B" w:rsidRPr="00733BBD" w:rsidRDefault="00E9592A" w:rsidP="00542582">
      <w:pPr>
        <w:spacing w:after="0" w:line="360" w:lineRule="auto"/>
        <w:ind w:left="10" w:right="62" w:firstLine="0"/>
        <w:rPr>
          <w:color w:val="auto"/>
          <w:szCs w:val="24"/>
        </w:rPr>
      </w:pPr>
      <w:r>
        <w:rPr>
          <w:b/>
          <w:color w:val="auto"/>
          <w:szCs w:val="24"/>
        </w:rPr>
        <w:t>TERCER</w:t>
      </w:r>
      <w:r w:rsidR="00CF54D3" w:rsidRPr="00733BBD">
        <w:rPr>
          <w:b/>
          <w:color w:val="auto"/>
          <w:szCs w:val="24"/>
        </w:rPr>
        <w:t>O</w:t>
      </w:r>
      <w:r w:rsidR="00F14A16" w:rsidRPr="00733BBD">
        <w:rPr>
          <w:b/>
          <w:color w:val="auto"/>
          <w:szCs w:val="24"/>
        </w:rPr>
        <w:t>.</w:t>
      </w:r>
      <w:r w:rsidR="00BF0468" w:rsidRPr="00733BBD">
        <w:rPr>
          <w:b/>
          <w:color w:val="auto"/>
          <w:szCs w:val="24"/>
        </w:rPr>
        <w:t xml:space="preserve"> </w:t>
      </w:r>
      <w:r w:rsidR="00B72D45" w:rsidRPr="00733BBD">
        <w:rPr>
          <w:color w:val="auto"/>
          <w:szCs w:val="24"/>
        </w:rPr>
        <w:t>Como</w:t>
      </w:r>
      <w:r w:rsidR="00C845B4" w:rsidRPr="00733BBD">
        <w:rPr>
          <w:color w:val="auto"/>
          <w:szCs w:val="24"/>
        </w:rPr>
        <w:t xml:space="preserve"> </w:t>
      </w:r>
      <w:r w:rsidR="0028596B" w:rsidRPr="00733BBD">
        <w:rPr>
          <w:color w:val="auto"/>
          <w:szCs w:val="24"/>
        </w:rPr>
        <w:t xml:space="preserve">se ha </w:t>
      </w:r>
      <w:r w:rsidR="00A73C69">
        <w:rPr>
          <w:color w:val="auto"/>
          <w:szCs w:val="24"/>
        </w:rPr>
        <w:t>invocado</w:t>
      </w:r>
      <w:r w:rsidR="0028596B" w:rsidRPr="00733BBD">
        <w:rPr>
          <w:color w:val="auto"/>
          <w:szCs w:val="24"/>
        </w:rPr>
        <w:t xml:space="preserve"> con anterioridad, en </w:t>
      </w:r>
      <w:r w:rsidR="005A48D4" w:rsidRPr="00733BBD">
        <w:rPr>
          <w:color w:val="auto"/>
          <w:szCs w:val="24"/>
        </w:rPr>
        <w:t>s</w:t>
      </w:r>
      <w:r w:rsidR="0028596B" w:rsidRPr="00733BBD">
        <w:rPr>
          <w:color w:val="auto"/>
          <w:szCs w:val="24"/>
        </w:rPr>
        <w:t>esi</w:t>
      </w:r>
      <w:r w:rsidR="00542582">
        <w:rPr>
          <w:color w:val="auto"/>
          <w:szCs w:val="24"/>
        </w:rPr>
        <w:t>o</w:t>
      </w:r>
      <w:r w:rsidR="00C845B4" w:rsidRPr="00733BBD">
        <w:rPr>
          <w:color w:val="auto"/>
          <w:szCs w:val="24"/>
        </w:rPr>
        <w:t>n</w:t>
      </w:r>
      <w:r w:rsidR="00542582">
        <w:rPr>
          <w:color w:val="auto"/>
          <w:szCs w:val="24"/>
        </w:rPr>
        <w:t>es</w:t>
      </w:r>
      <w:r w:rsidR="00C845B4" w:rsidRPr="00733BBD">
        <w:rPr>
          <w:color w:val="auto"/>
          <w:szCs w:val="24"/>
        </w:rPr>
        <w:t xml:space="preserve"> plenaria</w:t>
      </w:r>
      <w:r w:rsidR="00542582">
        <w:rPr>
          <w:color w:val="auto"/>
          <w:szCs w:val="24"/>
        </w:rPr>
        <w:t>s</w:t>
      </w:r>
      <w:r w:rsidR="00C845B4" w:rsidRPr="00733BBD">
        <w:rPr>
          <w:color w:val="auto"/>
          <w:szCs w:val="24"/>
        </w:rPr>
        <w:t xml:space="preserve"> </w:t>
      </w:r>
      <w:r w:rsidR="00FB2E66">
        <w:rPr>
          <w:color w:val="auto"/>
          <w:szCs w:val="24"/>
        </w:rPr>
        <w:t>de este C</w:t>
      </w:r>
      <w:r w:rsidR="0028596B" w:rsidRPr="00733BBD">
        <w:rPr>
          <w:color w:val="auto"/>
          <w:szCs w:val="24"/>
        </w:rPr>
        <w:t xml:space="preserve">ongreso </w:t>
      </w:r>
      <w:r w:rsidR="002C0BC3" w:rsidRPr="00733BBD">
        <w:rPr>
          <w:color w:val="auto"/>
          <w:szCs w:val="24"/>
        </w:rPr>
        <w:t>estatal</w:t>
      </w:r>
      <w:r w:rsidR="004D60F5">
        <w:rPr>
          <w:color w:val="auto"/>
          <w:szCs w:val="24"/>
        </w:rPr>
        <w:t>,</w:t>
      </w:r>
      <w:r w:rsidR="002C0BC3" w:rsidRPr="00733BBD">
        <w:rPr>
          <w:color w:val="auto"/>
          <w:szCs w:val="24"/>
        </w:rPr>
        <w:t xml:space="preserve"> </w:t>
      </w:r>
      <w:r w:rsidR="0028596B" w:rsidRPr="00733BBD">
        <w:rPr>
          <w:color w:val="auto"/>
          <w:szCs w:val="24"/>
        </w:rPr>
        <w:t>de fecha</w:t>
      </w:r>
      <w:r w:rsidR="00542582">
        <w:rPr>
          <w:color w:val="auto"/>
          <w:szCs w:val="24"/>
        </w:rPr>
        <w:t xml:space="preserve">s 10 de junio y 13 de julio </w:t>
      </w:r>
      <w:r w:rsidR="00877930" w:rsidRPr="00733BBD">
        <w:rPr>
          <w:color w:val="auto"/>
          <w:szCs w:val="24"/>
        </w:rPr>
        <w:t>de</w:t>
      </w:r>
      <w:r w:rsidR="00DA31F5">
        <w:rPr>
          <w:color w:val="auto"/>
          <w:szCs w:val="24"/>
        </w:rPr>
        <w:t xml:space="preserve">l </w:t>
      </w:r>
      <w:r w:rsidR="00877930" w:rsidRPr="00733BBD">
        <w:rPr>
          <w:color w:val="auto"/>
          <w:szCs w:val="24"/>
        </w:rPr>
        <w:t>año</w:t>
      </w:r>
      <w:r w:rsidR="00DA31F5">
        <w:rPr>
          <w:color w:val="auto"/>
          <w:szCs w:val="24"/>
        </w:rPr>
        <w:t xml:space="preserve"> corriente</w:t>
      </w:r>
      <w:r w:rsidR="005A48D4" w:rsidRPr="00733BBD">
        <w:rPr>
          <w:color w:val="auto"/>
          <w:szCs w:val="24"/>
        </w:rPr>
        <w:t>, se turn</w:t>
      </w:r>
      <w:r w:rsidR="00542582">
        <w:rPr>
          <w:color w:val="auto"/>
          <w:szCs w:val="24"/>
        </w:rPr>
        <w:t>aron</w:t>
      </w:r>
      <w:r w:rsidR="0028596B" w:rsidRPr="00733BBD">
        <w:rPr>
          <w:color w:val="auto"/>
          <w:szCs w:val="24"/>
        </w:rPr>
        <w:t xml:space="preserve"> la</w:t>
      </w:r>
      <w:r w:rsidR="00542582">
        <w:rPr>
          <w:color w:val="auto"/>
          <w:szCs w:val="24"/>
        </w:rPr>
        <w:t>s</w:t>
      </w:r>
      <w:r w:rsidR="0028596B" w:rsidRPr="00733BBD">
        <w:rPr>
          <w:color w:val="auto"/>
          <w:szCs w:val="24"/>
        </w:rPr>
        <w:t xml:space="preserve"> referida</w:t>
      </w:r>
      <w:r w:rsidR="00542582">
        <w:rPr>
          <w:color w:val="auto"/>
          <w:szCs w:val="24"/>
        </w:rPr>
        <w:t>s</w:t>
      </w:r>
      <w:r w:rsidR="0028596B" w:rsidRPr="00733BBD">
        <w:rPr>
          <w:color w:val="auto"/>
          <w:szCs w:val="24"/>
        </w:rPr>
        <w:t xml:space="preserve"> </w:t>
      </w:r>
      <w:r w:rsidR="00DA31F5">
        <w:rPr>
          <w:color w:val="auto"/>
          <w:szCs w:val="24"/>
        </w:rPr>
        <w:t>iniciativa</w:t>
      </w:r>
      <w:r w:rsidR="00542582">
        <w:rPr>
          <w:color w:val="auto"/>
          <w:szCs w:val="24"/>
        </w:rPr>
        <w:t>s</w:t>
      </w:r>
      <w:r w:rsidR="00DA31F5">
        <w:rPr>
          <w:color w:val="auto"/>
          <w:szCs w:val="24"/>
        </w:rPr>
        <w:t xml:space="preserve"> </w:t>
      </w:r>
      <w:r w:rsidR="0028596B" w:rsidRPr="00733BBD">
        <w:rPr>
          <w:color w:val="auto"/>
          <w:szCs w:val="24"/>
        </w:rPr>
        <w:t>a esta Comisión Permanente</w:t>
      </w:r>
      <w:r w:rsidR="001B1253" w:rsidRPr="00733BBD">
        <w:rPr>
          <w:color w:val="auto"/>
          <w:szCs w:val="24"/>
        </w:rPr>
        <w:t xml:space="preserve"> de</w:t>
      </w:r>
      <w:r w:rsidR="0028596B" w:rsidRPr="00733BBD">
        <w:rPr>
          <w:color w:val="auto"/>
          <w:szCs w:val="24"/>
        </w:rPr>
        <w:t xml:space="preserve"> </w:t>
      </w:r>
      <w:r w:rsidR="001B1253" w:rsidRPr="00733BBD">
        <w:rPr>
          <w:color w:val="auto"/>
          <w:szCs w:val="24"/>
        </w:rPr>
        <w:t>Presupuesto, Patrimonio Estatal y Municipal</w:t>
      </w:r>
      <w:r w:rsidR="0028596B" w:rsidRPr="00733BBD">
        <w:rPr>
          <w:color w:val="auto"/>
          <w:szCs w:val="24"/>
        </w:rPr>
        <w:t>, misma</w:t>
      </w:r>
      <w:r w:rsidR="00542582">
        <w:rPr>
          <w:color w:val="auto"/>
          <w:szCs w:val="24"/>
        </w:rPr>
        <w:t>s</w:t>
      </w:r>
      <w:r w:rsidR="0028596B" w:rsidRPr="00733BBD">
        <w:rPr>
          <w:color w:val="auto"/>
          <w:szCs w:val="24"/>
        </w:rPr>
        <w:t xml:space="preserve"> que fue</w:t>
      </w:r>
      <w:r w:rsidR="00542582">
        <w:rPr>
          <w:color w:val="auto"/>
          <w:szCs w:val="24"/>
        </w:rPr>
        <w:t>ron</w:t>
      </w:r>
      <w:r w:rsidR="0028596B" w:rsidRPr="00733BBD">
        <w:rPr>
          <w:color w:val="auto"/>
          <w:szCs w:val="24"/>
        </w:rPr>
        <w:t xml:space="preserve"> distribuida</w:t>
      </w:r>
      <w:r w:rsidR="00542582">
        <w:rPr>
          <w:color w:val="auto"/>
          <w:szCs w:val="24"/>
        </w:rPr>
        <w:t>s oportunamente</w:t>
      </w:r>
      <w:r w:rsidR="00741752" w:rsidRPr="00733BBD">
        <w:rPr>
          <w:color w:val="auto"/>
          <w:szCs w:val="24"/>
        </w:rPr>
        <w:t xml:space="preserve"> </w:t>
      </w:r>
      <w:r w:rsidR="0028596B" w:rsidRPr="00733BBD">
        <w:rPr>
          <w:color w:val="auto"/>
          <w:szCs w:val="24"/>
        </w:rPr>
        <w:t>para</w:t>
      </w:r>
      <w:r w:rsidR="00DA31F5">
        <w:rPr>
          <w:color w:val="auto"/>
          <w:szCs w:val="24"/>
        </w:rPr>
        <w:t xml:space="preserve"> </w:t>
      </w:r>
      <w:r w:rsidR="007C5F53">
        <w:rPr>
          <w:color w:val="auto"/>
          <w:szCs w:val="24"/>
        </w:rPr>
        <w:t>su</w:t>
      </w:r>
      <w:r w:rsidR="00DA31F5">
        <w:rPr>
          <w:color w:val="auto"/>
          <w:szCs w:val="24"/>
        </w:rPr>
        <w:t xml:space="preserve"> </w:t>
      </w:r>
      <w:r w:rsidR="0028596B" w:rsidRPr="00733BBD">
        <w:rPr>
          <w:color w:val="auto"/>
          <w:szCs w:val="24"/>
        </w:rPr>
        <w:t xml:space="preserve">análisis, estudio y dictamen </w:t>
      </w:r>
      <w:r w:rsidR="00DA31F5">
        <w:rPr>
          <w:color w:val="auto"/>
          <w:szCs w:val="24"/>
        </w:rPr>
        <w:t>correspondiente</w:t>
      </w:r>
      <w:r w:rsidR="0028596B" w:rsidRPr="00733BBD">
        <w:rPr>
          <w:color w:val="auto"/>
          <w:szCs w:val="24"/>
        </w:rPr>
        <w:t>.</w:t>
      </w:r>
    </w:p>
    <w:p w14:paraId="7E1C8058" w14:textId="77777777" w:rsidR="000A2D6A" w:rsidRPr="00733BBD" w:rsidRDefault="000A2D6A" w:rsidP="00651AA2">
      <w:pPr>
        <w:spacing w:after="0" w:line="480" w:lineRule="auto"/>
        <w:ind w:left="10" w:right="62" w:firstLine="698"/>
        <w:rPr>
          <w:color w:val="auto"/>
          <w:szCs w:val="24"/>
        </w:rPr>
      </w:pPr>
    </w:p>
    <w:p w14:paraId="60EC55A5" w14:textId="1EBDAA4C" w:rsidR="0028596B" w:rsidRPr="00733BBD" w:rsidRDefault="0028596B" w:rsidP="00E1141F">
      <w:pPr>
        <w:autoSpaceDN w:val="0"/>
        <w:adjustRightInd w:val="0"/>
        <w:spacing w:after="0" w:line="360" w:lineRule="auto"/>
        <w:ind w:left="10" w:right="62" w:firstLine="709"/>
        <w:rPr>
          <w:vanish/>
          <w:color w:val="auto"/>
          <w:szCs w:val="24"/>
          <w:specVanish/>
        </w:rPr>
      </w:pPr>
      <w:r w:rsidRPr="00733BBD">
        <w:rPr>
          <w:color w:val="auto"/>
          <w:szCs w:val="24"/>
        </w:rPr>
        <w:lastRenderedPageBreak/>
        <w:t>Ahora bien, con base en los antecedentes antes mencionados</w:t>
      </w:r>
      <w:r w:rsidR="00DA31F5">
        <w:rPr>
          <w:color w:val="auto"/>
          <w:szCs w:val="24"/>
        </w:rPr>
        <w:t>, quienes</w:t>
      </w:r>
      <w:r w:rsidR="00991654" w:rsidRPr="00733BBD">
        <w:rPr>
          <w:color w:val="auto"/>
          <w:szCs w:val="24"/>
        </w:rPr>
        <w:t xml:space="preserve"> </w:t>
      </w:r>
      <w:r w:rsidR="00DA31F5">
        <w:rPr>
          <w:color w:val="auto"/>
          <w:szCs w:val="24"/>
        </w:rPr>
        <w:t>integramo</w:t>
      </w:r>
      <w:r w:rsidRPr="00733BBD">
        <w:rPr>
          <w:color w:val="auto"/>
          <w:szCs w:val="24"/>
        </w:rPr>
        <w:t xml:space="preserve">s esta </w:t>
      </w:r>
      <w:r w:rsidR="00FD2561" w:rsidRPr="00733BBD">
        <w:rPr>
          <w:color w:val="auto"/>
          <w:szCs w:val="24"/>
        </w:rPr>
        <w:t>c</w:t>
      </w:r>
      <w:r w:rsidRPr="00733BBD">
        <w:rPr>
          <w:color w:val="auto"/>
          <w:szCs w:val="24"/>
        </w:rPr>
        <w:t xml:space="preserve">omisión </w:t>
      </w:r>
      <w:r w:rsidR="000A2D6A" w:rsidRPr="00733BBD">
        <w:rPr>
          <w:color w:val="auto"/>
          <w:szCs w:val="24"/>
        </w:rPr>
        <w:t>legisladora</w:t>
      </w:r>
      <w:r w:rsidRPr="00733BBD">
        <w:rPr>
          <w:color w:val="auto"/>
          <w:szCs w:val="24"/>
        </w:rPr>
        <w:t>, realizamos las siguientes,</w:t>
      </w:r>
    </w:p>
    <w:p w14:paraId="659E7348" w14:textId="37D91CB6" w:rsidR="00877930" w:rsidRPr="00733BBD" w:rsidRDefault="0028213F" w:rsidP="00E1141F">
      <w:pPr>
        <w:autoSpaceDN w:val="0"/>
        <w:adjustRightInd w:val="0"/>
        <w:spacing w:after="0" w:line="360" w:lineRule="auto"/>
        <w:ind w:left="10" w:right="62" w:firstLine="709"/>
        <w:rPr>
          <w:color w:val="auto"/>
          <w:szCs w:val="24"/>
        </w:rPr>
      </w:pPr>
      <w:r w:rsidRPr="00733BBD">
        <w:rPr>
          <w:color w:val="auto"/>
          <w:szCs w:val="24"/>
        </w:rPr>
        <w:t xml:space="preserve"> </w:t>
      </w:r>
    </w:p>
    <w:p w14:paraId="667C766F" w14:textId="77777777" w:rsidR="00C65BAA" w:rsidRPr="0040704B" w:rsidRDefault="00C65BAA" w:rsidP="00651AA2">
      <w:pPr>
        <w:spacing w:after="0" w:line="480" w:lineRule="auto"/>
        <w:ind w:left="10" w:right="62"/>
        <w:jc w:val="center"/>
        <w:rPr>
          <w:b/>
          <w:color w:val="auto"/>
          <w:szCs w:val="24"/>
        </w:rPr>
      </w:pPr>
    </w:p>
    <w:p w14:paraId="0AB970EB" w14:textId="61CBB408" w:rsidR="0028596B" w:rsidRPr="00733BBD" w:rsidRDefault="004D055E" w:rsidP="00E1141F">
      <w:pPr>
        <w:spacing w:after="0" w:line="360" w:lineRule="auto"/>
        <w:ind w:left="10" w:right="62"/>
        <w:jc w:val="center"/>
        <w:rPr>
          <w:b/>
          <w:color w:val="auto"/>
          <w:szCs w:val="24"/>
          <w:lang w:val="pt-BR"/>
        </w:rPr>
      </w:pPr>
      <w:r>
        <w:rPr>
          <w:b/>
          <w:color w:val="auto"/>
          <w:szCs w:val="24"/>
          <w:lang w:val="pt-BR"/>
        </w:rPr>
        <w:t>C O N S I D E R A C I O N E S</w:t>
      </w:r>
    </w:p>
    <w:p w14:paraId="072DA018" w14:textId="77777777" w:rsidR="00F14A16" w:rsidRPr="00733BBD" w:rsidRDefault="00F14A16" w:rsidP="00651AA2">
      <w:pPr>
        <w:spacing w:after="0" w:line="480" w:lineRule="auto"/>
        <w:ind w:left="10" w:right="62"/>
        <w:jc w:val="center"/>
        <w:rPr>
          <w:b/>
          <w:color w:val="auto"/>
          <w:szCs w:val="24"/>
          <w:lang w:val="pt-BR"/>
        </w:rPr>
      </w:pPr>
    </w:p>
    <w:p w14:paraId="6D3AED04" w14:textId="62300E0D" w:rsidR="00DA31F5" w:rsidRDefault="0028596B" w:rsidP="007F420E">
      <w:pPr>
        <w:spacing w:after="0" w:line="360" w:lineRule="auto"/>
        <w:ind w:left="11" w:right="62" w:firstLine="0"/>
      </w:pPr>
      <w:r w:rsidRPr="00733BBD">
        <w:rPr>
          <w:b/>
          <w:color w:val="auto"/>
          <w:szCs w:val="24"/>
        </w:rPr>
        <w:t xml:space="preserve">PRIMERA. </w:t>
      </w:r>
      <w:r w:rsidR="00616F14" w:rsidRPr="00733BBD">
        <w:rPr>
          <w:iCs/>
          <w:color w:val="auto"/>
          <w:szCs w:val="24"/>
        </w:rPr>
        <w:t>La</w:t>
      </w:r>
      <w:r w:rsidR="00DA31F5">
        <w:rPr>
          <w:iCs/>
          <w:color w:val="auto"/>
          <w:szCs w:val="24"/>
        </w:rPr>
        <w:t xml:space="preserve"> </w:t>
      </w:r>
      <w:r w:rsidR="007C5F53">
        <w:rPr>
          <w:iCs/>
          <w:color w:val="auto"/>
          <w:szCs w:val="24"/>
        </w:rPr>
        <w:t xml:space="preserve">presentación de </w:t>
      </w:r>
      <w:r w:rsidR="00972D7B">
        <w:rPr>
          <w:iCs/>
          <w:color w:val="auto"/>
          <w:szCs w:val="24"/>
        </w:rPr>
        <w:t>ambas</w:t>
      </w:r>
      <w:r w:rsidR="007C5F53">
        <w:rPr>
          <w:iCs/>
          <w:color w:val="auto"/>
          <w:szCs w:val="24"/>
        </w:rPr>
        <w:t xml:space="preserve"> iniciativa</w:t>
      </w:r>
      <w:r w:rsidR="00972D7B">
        <w:rPr>
          <w:iCs/>
          <w:color w:val="auto"/>
          <w:szCs w:val="24"/>
        </w:rPr>
        <w:t>s</w:t>
      </w:r>
      <w:r w:rsidR="007C5F53">
        <w:rPr>
          <w:iCs/>
          <w:color w:val="auto"/>
          <w:szCs w:val="24"/>
        </w:rPr>
        <w:t>, objeto</w:t>
      </w:r>
      <w:r w:rsidR="00972D7B">
        <w:rPr>
          <w:iCs/>
          <w:color w:val="auto"/>
          <w:szCs w:val="24"/>
        </w:rPr>
        <w:t>s</w:t>
      </w:r>
      <w:r w:rsidR="007C5F53">
        <w:rPr>
          <w:iCs/>
          <w:color w:val="auto"/>
          <w:szCs w:val="24"/>
        </w:rPr>
        <w:t xml:space="preserve"> de este instrumento legislativo, </w:t>
      </w:r>
      <w:r w:rsidR="00DA31F5">
        <w:rPr>
          <w:iCs/>
          <w:color w:val="auto"/>
          <w:szCs w:val="24"/>
        </w:rPr>
        <w:t>tiene</w:t>
      </w:r>
      <w:r w:rsidR="00972D7B">
        <w:rPr>
          <w:iCs/>
          <w:color w:val="auto"/>
          <w:szCs w:val="24"/>
        </w:rPr>
        <w:t>n</w:t>
      </w:r>
      <w:r w:rsidR="00DA31F5">
        <w:rPr>
          <w:iCs/>
          <w:color w:val="auto"/>
          <w:szCs w:val="24"/>
        </w:rPr>
        <w:t xml:space="preserve"> como sustento normativo el artículo 35</w:t>
      </w:r>
      <w:r w:rsidR="006E7B46">
        <w:rPr>
          <w:iCs/>
          <w:color w:val="auto"/>
          <w:szCs w:val="24"/>
        </w:rPr>
        <w:t>,</w:t>
      </w:r>
      <w:r w:rsidR="00DA31F5">
        <w:rPr>
          <w:iCs/>
          <w:color w:val="auto"/>
          <w:szCs w:val="24"/>
        </w:rPr>
        <w:t xml:space="preserve"> fracción </w:t>
      </w:r>
      <w:r w:rsidR="00F5405F">
        <w:rPr>
          <w:iCs/>
          <w:color w:val="auto"/>
          <w:szCs w:val="24"/>
        </w:rPr>
        <w:t xml:space="preserve">IV de la </w:t>
      </w:r>
      <w:r w:rsidR="00F5405F" w:rsidRPr="00733BBD">
        <w:rPr>
          <w:rFonts w:eastAsia="Times New Roman"/>
          <w:bCs/>
          <w:szCs w:val="24"/>
          <w:lang w:val="es-ES" w:eastAsia="es-ES"/>
        </w:rPr>
        <w:t xml:space="preserve">Constitución Política </w:t>
      </w:r>
      <w:r w:rsidR="00F5405F" w:rsidRPr="00301F00">
        <w:t>y 41</w:t>
      </w:r>
      <w:r w:rsidR="006E7B46">
        <w:t>,</w:t>
      </w:r>
      <w:r w:rsidR="00F5405F" w:rsidRPr="00301F00">
        <w:t xml:space="preserve"> inciso A)</w:t>
      </w:r>
      <w:r w:rsidR="006E7B46">
        <w:t>,</w:t>
      </w:r>
      <w:r w:rsidR="00F5405F" w:rsidRPr="00301F00">
        <w:t xml:space="preserve"> fracción II, e inciso C) en su fracción XI de la Ley de Gobierno de los Municipios, ambos ordenamientos del Estado de Yucatán</w:t>
      </w:r>
      <w:r w:rsidR="00AA34AE">
        <w:t>, los cuales</w:t>
      </w:r>
      <w:r w:rsidR="00FE0F5E">
        <w:t xml:space="preserve"> </w:t>
      </w:r>
      <w:r w:rsidR="007C5F53">
        <w:t>permiten</w:t>
      </w:r>
      <w:r w:rsidR="00FE0F5E">
        <w:t xml:space="preserve"> a los ayuntamientos </w:t>
      </w:r>
      <w:r w:rsidR="00AA34AE" w:rsidRPr="00301F00">
        <w:t>poder iniciar leyes</w:t>
      </w:r>
      <w:r w:rsidR="00F044C4">
        <w:t xml:space="preserve"> o decretos</w:t>
      </w:r>
      <w:r w:rsidR="00AA34AE" w:rsidRPr="00301F00">
        <w:t xml:space="preserve"> respecto a los asuntos de su competencia.</w:t>
      </w:r>
    </w:p>
    <w:p w14:paraId="25B9018A" w14:textId="77777777" w:rsidR="00972D7B" w:rsidRDefault="00972D7B" w:rsidP="00972D7B">
      <w:pPr>
        <w:spacing w:after="0" w:line="360" w:lineRule="auto"/>
        <w:ind w:left="11" w:right="62" w:firstLine="697"/>
        <w:rPr>
          <w:iCs/>
          <w:color w:val="auto"/>
          <w:szCs w:val="24"/>
        </w:rPr>
      </w:pPr>
    </w:p>
    <w:p w14:paraId="4C0C422F" w14:textId="6897E1A9" w:rsidR="00AA34AE" w:rsidRDefault="00AA34AE" w:rsidP="007F420E">
      <w:pPr>
        <w:spacing w:after="0" w:line="360" w:lineRule="auto"/>
        <w:ind w:left="11" w:right="62" w:firstLine="697"/>
        <w:rPr>
          <w:iCs/>
          <w:color w:val="auto"/>
          <w:szCs w:val="24"/>
        </w:rPr>
      </w:pPr>
      <w:r>
        <w:rPr>
          <w:iCs/>
          <w:color w:val="auto"/>
          <w:szCs w:val="24"/>
        </w:rPr>
        <w:t>Asimismo, con fundamento en el artículo 43</w:t>
      </w:r>
      <w:r w:rsidR="007C5F53">
        <w:rPr>
          <w:iCs/>
          <w:color w:val="auto"/>
          <w:szCs w:val="24"/>
        </w:rPr>
        <w:t>,</w:t>
      </w:r>
      <w:r>
        <w:rPr>
          <w:iCs/>
          <w:color w:val="auto"/>
          <w:szCs w:val="24"/>
        </w:rPr>
        <w:t xml:space="preserve"> fracción IV</w:t>
      </w:r>
      <w:r w:rsidR="007C5F53">
        <w:rPr>
          <w:iCs/>
          <w:color w:val="auto"/>
          <w:szCs w:val="24"/>
        </w:rPr>
        <w:t>,</w:t>
      </w:r>
      <w:r>
        <w:rPr>
          <w:iCs/>
          <w:color w:val="auto"/>
          <w:szCs w:val="24"/>
        </w:rPr>
        <w:t xml:space="preserve"> inciso a)</w:t>
      </w:r>
      <w:r w:rsidR="00F044C4">
        <w:rPr>
          <w:iCs/>
          <w:color w:val="auto"/>
          <w:szCs w:val="24"/>
        </w:rPr>
        <w:t xml:space="preserve"> de la Ley de Gobierno del Poder Legislativo del Estado de Yucatán</w:t>
      </w:r>
      <w:r>
        <w:rPr>
          <w:iCs/>
          <w:color w:val="auto"/>
          <w:szCs w:val="24"/>
        </w:rPr>
        <w:t xml:space="preserve">, esta Comisión Permanente de Presupuesto, Patrimonio Estatal y Municipal </w:t>
      </w:r>
      <w:r w:rsidR="00F044C4">
        <w:rPr>
          <w:iCs/>
          <w:color w:val="auto"/>
          <w:szCs w:val="24"/>
        </w:rPr>
        <w:t>se encuentra</w:t>
      </w:r>
      <w:r>
        <w:rPr>
          <w:iCs/>
          <w:color w:val="auto"/>
          <w:szCs w:val="24"/>
        </w:rPr>
        <w:t xml:space="preserve"> </w:t>
      </w:r>
      <w:r w:rsidR="00FE0F5E">
        <w:rPr>
          <w:iCs/>
          <w:color w:val="auto"/>
          <w:szCs w:val="24"/>
        </w:rPr>
        <w:t>acreditada</w:t>
      </w:r>
      <w:r>
        <w:rPr>
          <w:iCs/>
          <w:color w:val="auto"/>
          <w:szCs w:val="24"/>
        </w:rPr>
        <w:t xml:space="preserve"> para conocer sobre </w:t>
      </w:r>
      <w:r w:rsidR="007C5F53">
        <w:rPr>
          <w:iCs/>
          <w:color w:val="auto"/>
          <w:szCs w:val="24"/>
        </w:rPr>
        <w:t xml:space="preserve">los </w:t>
      </w:r>
      <w:r w:rsidR="00F044C4">
        <w:rPr>
          <w:iCs/>
          <w:color w:val="auto"/>
          <w:szCs w:val="24"/>
        </w:rPr>
        <w:t>asunto</w:t>
      </w:r>
      <w:r w:rsidR="00FE0F5E">
        <w:rPr>
          <w:iCs/>
          <w:color w:val="auto"/>
          <w:szCs w:val="24"/>
        </w:rPr>
        <w:t>s</w:t>
      </w:r>
      <w:r w:rsidR="00F044C4">
        <w:rPr>
          <w:iCs/>
          <w:color w:val="auto"/>
          <w:szCs w:val="24"/>
        </w:rPr>
        <w:t xml:space="preserve"> </w:t>
      </w:r>
      <w:r>
        <w:rPr>
          <w:iCs/>
          <w:color w:val="auto"/>
          <w:szCs w:val="24"/>
        </w:rPr>
        <w:t xml:space="preserve">relacionados con la legislación </w:t>
      </w:r>
      <w:r w:rsidR="007C5F53">
        <w:rPr>
          <w:iCs/>
          <w:color w:val="auto"/>
          <w:szCs w:val="24"/>
        </w:rPr>
        <w:t xml:space="preserve">municipal </w:t>
      </w:r>
      <w:r>
        <w:rPr>
          <w:iCs/>
          <w:color w:val="auto"/>
          <w:szCs w:val="24"/>
        </w:rPr>
        <w:t>en materia fiscal.</w:t>
      </w:r>
    </w:p>
    <w:p w14:paraId="1F0AFAC8" w14:textId="77777777" w:rsidR="00651AA2" w:rsidRDefault="00651AA2" w:rsidP="004065DC">
      <w:pPr>
        <w:spacing w:after="0" w:line="360" w:lineRule="auto"/>
        <w:ind w:left="10" w:right="62" w:firstLine="698"/>
        <w:rPr>
          <w:iCs/>
          <w:color w:val="auto"/>
          <w:szCs w:val="24"/>
        </w:rPr>
      </w:pPr>
    </w:p>
    <w:p w14:paraId="2DB5219E" w14:textId="3B6BC5F6" w:rsidR="006B5553" w:rsidRDefault="009A64A3" w:rsidP="007F420E">
      <w:pPr>
        <w:spacing w:after="0" w:line="360" w:lineRule="auto"/>
        <w:ind w:left="10" w:right="62" w:firstLine="0"/>
        <w:rPr>
          <w:iCs/>
        </w:rPr>
      </w:pPr>
      <w:r>
        <w:rPr>
          <w:b/>
          <w:iCs/>
          <w:color w:val="auto"/>
          <w:szCs w:val="24"/>
        </w:rPr>
        <w:t xml:space="preserve">SEGUNDA. </w:t>
      </w:r>
      <w:r w:rsidR="00E40DB4">
        <w:rPr>
          <w:iCs/>
        </w:rPr>
        <w:t xml:space="preserve">De la revisión y análisis de la </w:t>
      </w:r>
      <w:r w:rsidR="00DD68BE">
        <w:rPr>
          <w:iCs/>
        </w:rPr>
        <w:t>documentación municipal remitida a este Poder Legislativo,</w:t>
      </w:r>
      <w:r w:rsidR="006B5553">
        <w:rPr>
          <w:iCs/>
        </w:rPr>
        <w:t xml:space="preserve"> se realizó un cotejo de ambas y se destacó que el contenido de las mismas, versan sobre asunto</w:t>
      </w:r>
      <w:r w:rsidR="008F5F2C">
        <w:rPr>
          <w:iCs/>
        </w:rPr>
        <w:t>s similares</w:t>
      </w:r>
      <w:r w:rsidR="006B5553">
        <w:rPr>
          <w:iCs/>
        </w:rPr>
        <w:t>, por lo que</w:t>
      </w:r>
      <w:r w:rsidR="007F420E">
        <w:rPr>
          <w:iCs/>
        </w:rPr>
        <w:t xml:space="preserve"> </w:t>
      </w:r>
      <w:r w:rsidR="008F5F2C">
        <w:rPr>
          <w:iCs/>
        </w:rPr>
        <w:t xml:space="preserve">consideramos oportuno que </w:t>
      </w:r>
      <w:r w:rsidR="007F420E">
        <w:rPr>
          <w:iCs/>
        </w:rPr>
        <w:t>ambas se</w:t>
      </w:r>
      <w:r w:rsidR="008F5F2C">
        <w:rPr>
          <w:iCs/>
        </w:rPr>
        <w:t>a</w:t>
      </w:r>
      <w:r w:rsidR="007F420E">
        <w:rPr>
          <w:iCs/>
        </w:rPr>
        <w:t>n estudiadas y analizadas en el presente Dict</w:t>
      </w:r>
      <w:r w:rsidR="008F5F2C">
        <w:rPr>
          <w:iCs/>
        </w:rPr>
        <w:t>a</w:t>
      </w:r>
      <w:r w:rsidR="007F420E">
        <w:rPr>
          <w:iCs/>
        </w:rPr>
        <w:t>men</w:t>
      </w:r>
      <w:r w:rsidR="006B5553">
        <w:rPr>
          <w:iCs/>
        </w:rPr>
        <w:t>.</w:t>
      </w:r>
    </w:p>
    <w:p w14:paraId="436A9455" w14:textId="77777777" w:rsidR="006B5553" w:rsidRDefault="006B5553" w:rsidP="006B5553">
      <w:pPr>
        <w:spacing w:after="0" w:line="360" w:lineRule="auto"/>
        <w:ind w:left="10" w:right="62" w:firstLine="0"/>
        <w:rPr>
          <w:iCs/>
        </w:rPr>
      </w:pPr>
    </w:p>
    <w:p w14:paraId="3F1BF04C" w14:textId="7A077656" w:rsidR="009A64A3" w:rsidRDefault="006B5553" w:rsidP="007F420E">
      <w:pPr>
        <w:spacing w:after="0" w:line="360" w:lineRule="auto"/>
        <w:ind w:left="10" w:right="62" w:firstLine="698"/>
        <w:rPr>
          <w:iCs/>
          <w:color w:val="auto"/>
          <w:szCs w:val="24"/>
        </w:rPr>
      </w:pPr>
      <w:r>
        <w:rPr>
          <w:iCs/>
        </w:rPr>
        <w:t xml:space="preserve">Asimismo, </w:t>
      </w:r>
      <w:r w:rsidR="00427FD4">
        <w:rPr>
          <w:iCs/>
        </w:rPr>
        <w:t>este cuerpo colegiado observa</w:t>
      </w:r>
      <w:r w:rsidR="00DD68BE">
        <w:rPr>
          <w:iCs/>
        </w:rPr>
        <w:t xml:space="preserve"> que </w:t>
      </w:r>
      <w:r w:rsidR="0000177A">
        <w:rPr>
          <w:iCs/>
          <w:color w:val="auto"/>
          <w:szCs w:val="24"/>
        </w:rPr>
        <w:t>el Ayuntamiento</w:t>
      </w:r>
      <w:r w:rsidR="00DD68BE">
        <w:rPr>
          <w:iCs/>
          <w:color w:val="auto"/>
          <w:szCs w:val="24"/>
        </w:rPr>
        <w:t xml:space="preserve"> </w:t>
      </w:r>
      <w:r w:rsidR="002F3AA8">
        <w:rPr>
          <w:iCs/>
          <w:color w:val="auto"/>
          <w:szCs w:val="24"/>
        </w:rPr>
        <w:t>en comento</w:t>
      </w:r>
      <w:r>
        <w:rPr>
          <w:iCs/>
          <w:color w:val="auto"/>
          <w:szCs w:val="24"/>
        </w:rPr>
        <w:t xml:space="preserve">, como ya se ha señalado en </w:t>
      </w:r>
      <w:r w:rsidR="007F420E">
        <w:rPr>
          <w:iCs/>
          <w:color w:val="auto"/>
          <w:szCs w:val="24"/>
        </w:rPr>
        <w:t>los</w:t>
      </w:r>
      <w:r>
        <w:rPr>
          <w:iCs/>
          <w:color w:val="auto"/>
          <w:szCs w:val="24"/>
        </w:rPr>
        <w:t xml:space="preserve"> antecedentes</w:t>
      </w:r>
      <w:r w:rsidR="007F420E">
        <w:rPr>
          <w:iCs/>
          <w:color w:val="auto"/>
          <w:szCs w:val="24"/>
        </w:rPr>
        <w:t xml:space="preserve"> Primero y Segundo</w:t>
      </w:r>
      <w:r w:rsidR="00E3192D">
        <w:rPr>
          <w:iCs/>
          <w:color w:val="auto"/>
          <w:szCs w:val="24"/>
        </w:rPr>
        <w:t>,</w:t>
      </w:r>
      <w:r>
        <w:rPr>
          <w:iCs/>
          <w:color w:val="auto"/>
          <w:szCs w:val="24"/>
        </w:rPr>
        <w:t xml:space="preserve"> solicita la autorización para la contratación de</w:t>
      </w:r>
      <w:r w:rsidR="007F420E">
        <w:rPr>
          <w:iCs/>
          <w:color w:val="auto"/>
          <w:szCs w:val="24"/>
        </w:rPr>
        <w:t xml:space="preserve"> dos empréstitos, siendo el primero por la cantidad de </w:t>
      </w:r>
      <w:r w:rsidR="007F420E">
        <w:t>$7’125,663.55 (siete millones, ciento veinticinco mil, seiscientos sesenta y tres pesos 55/100 M.N.)</w:t>
      </w:r>
      <w:r w:rsidR="007F420E" w:rsidRPr="00C251E8">
        <w:rPr>
          <w:szCs w:val="24"/>
        </w:rPr>
        <w:t xml:space="preserve"> que se destinará </w:t>
      </w:r>
      <w:r w:rsidR="007F420E">
        <w:rPr>
          <w:bCs/>
        </w:rPr>
        <w:t xml:space="preserve">para poder dar cumplimiento a los </w:t>
      </w:r>
      <w:r w:rsidR="007F420E">
        <w:rPr>
          <w:bCs/>
        </w:rPr>
        <w:lastRenderedPageBreak/>
        <w:t>requerimientos que realiza el Juzgado Segundo de Distrito del Estado de Yucatán, dentro de los autos de los Juicios de Amparo con los números 622/2015-III-A, 594/2015-V-A, 681/2012-I-B y 636/2015-IV-B; y el segundo</w:t>
      </w:r>
      <w:r w:rsidR="008F5F2C">
        <w:rPr>
          <w:bCs/>
        </w:rPr>
        <w:t xml:space="preserve"> empréstito</w:t>
      </w:r>
      <w:r w:rsidR="007F420E">
        <w:rPr>
          <w:bCs/>
        </w:rPr>
        <w:t xml:space="preserve">, </w:t>
      </w:r>
      <w:r w:rsidR="007F420E">
        <w:t xml:space="preserve">por la cantidad de $2’492,108.01 (dos millones, cuatrocientos noventa y dos mil, ciento ocho pesos 01/100 M.N.), </w:t>
      </w:r>
      <w:r w:rsidR="007F420E">
        <w:rPr>
          <w:bCs/>
        </w:rPr>
        <w:t>para poder dar cumplimiento a los requerimientos que realiza el Tribunal de los Trabajadore al Servicio del Estado y de los Municipios en el expediente laboral 51/2007 y que guarda relación al Juicio de Amparo 621/2019-III</w:t>
      </w:r>
      <w:r w:rsidR="007F420E">
        <w:rPr>
          <w:iCs/>
          <w:color w:val="auto"/>
          <w:szCs w:val="24"/>
        </w:rPr>
        <w:t>.</w:t>
      </w:r>
    </w:p>
    <w:p w14:paraId="4CF8259A" w14:textId="77777777" w:rsidR="001C5BF1" w:rsidRDefault="001C5BF1" w:rsidP="004065DC">
      <w:pPr>
        <w:spacing w:after="0" w:line="360" w:lineRule="auto"/>
        <w:ind w:left="10" w:right="62" w:firstLine="698"/>
        <w:rPr>
          <w:iCs/>
          <w:color w:val="auto"/>
          <w:szCs w:val="24"/>
        </w:rPr>
      </w:pPr>
    </w:p>
    <w:p w14:paraId="6AD61571" w14:textId="5E42500F" w:rsidR="00F52DBE" w:rsidRDefault="002F3AA8" w:rsidP="004065DC">
      <w:pPr>
        <w:spacing w:after="0" w:line="360" w:lineRule="auto"/>
        <w:ind w:left="10" w:right="62" w:firstLine="698"/>
      </w:pPr>
      <w:r>
        <w:rPr>
          <w:iCs/>
          <w:color w:val="auto"/>
          <w:szCs w:val="24"/>
        </w:rPr>
        <w:t xml:space="preserve">De lo anterior </w:t>
      </w:r>
      <w:r w:rsidR="00A4762A">
        <w:rPr>
          <w:iCs/>
          <w:color w:val="auto"/>
          <w:szCs w:val="24"/>
        </w:rPr>
        <w:t xml:space="preserve">podemos </w:t>
      </w:r>
      <w:r w:rsidR="008F5F2C">
        <w:rPr>
          <w:iCs/>
          <w:color w:val="auto"/>
          <w:szCs w:val="24"/>
        </w:rPr>
        <w:t>dilucidar</w:t>
      </w:r>
      <w:r w:rsidR="00A4762A">
        <w:rPr>
          <w:iCs/>
          <w:color w:val="auto"/>
          <w:szCs w:val="24"/>
        </w:rPr>
        <w:t xml:space="preserve"> </w:t>
      </w:r>
      <w:r>
        <w:rPr>
          <w:iCs/>
        </w:rPr>
        <w:t>que</w:t>
      </w:r>
      <w:r w:rsidR="002E0AED">
        <w:rPr>
          <w:iCs/>
        </w:rPr>
        <w:t>,</w:t>
      </w:r>
      <w:r>
        <w:rPr>
          <w:iCs/>
        </w:rPr>
        <w:t xml:space="preserve"> </w:t>
      </w:r>
      <w:r w:rsidR="005219AC">
        <w:rPr>
          <w:iCs/>
        </w:rPr>
        <w:t>dicho</w:t>
      </w:r>
      <w:r>
        <w:rPr>
          <w:iCs/>
        </w:rPr>
        <w:t xml:space="preserve"> Ayuntamiento</w:t>
      </w:r>
      <w:r w:rsidR="005219AC">
        <w:t xml:space="preserve"> está</w:t>
      </w:r>
      <w:r>
        <w:t xml:space="preserve"> </w:t>
      </w:r>
      <w:r>
        <w:rPr>
          <w:iCs/>
        </w:rPr>
        <w:t>ejerci</w:t>
      </w:r>
      <w:r w:rsidR="005219AC">
        <w:rPr>
          <w:iCs/>
        </w:rPr>
        <w:t>endo</w:t>
      </w:r>
      <w:r>
        <w:rPr>
          <w:iCs/>
        </w:rPr>
        <w:t xml:space="preserve"> </w:t>
      </w:r>
      <w:r w:rsidR="00322446">
        <w:rPr>
          <w:iCs/>
        </w:rPr>
        <w:t>su facultad potestativa</w:t>
      </w:r>
      <w:r>
        <w:rPr>
          <w:iCs/>
        </w:rPr>
        <w:t xml:space="preserve"> </w:t>
      </w:r>
      <w:r w:rsidR="005219AC">
        <w:rPr>
          <w:iCs/>
        </w:rPr>
        <w:t>conferida por</w:t>
      </w:r>
      <w:r>
        <w:rPr>
          <w:iCs/>
        </w:rPr>
        <w:t xml:space="preserve"> la Constitución Política federal, </w:t>
      </w:r>
      <w:r w:rsidR="008C6F63">
        <w:rPr>
          <w:iCs/>
        </w:rPr>
        <w:t xml:space="preserve">la </w:t>
      </w:r>
      <w:r>
        <w:rPr>
          <w:iCs/>
        </w:rPr>
        <w:t xml:space="preserve">estatal y las leyes </w:t>
      </w:r>
      <w:r w:rsidR="005219AC">
        <w:rPr>
          <w:iCs/>
        </w:rPr>
        <w:t xml:space="preserve">de la materia, </w:t>
      </w:r>
      <w:r w:rsidR="002E0AED">
        <w:rPr>
          <w:iCs/>
        </w:rPr>
        <w:t>s</w:t>
      </w:r>
      <w:r w:rsidR="00755827">
        <w:rPr>
          <w:iCs/>
        </w:rPr>
        <w:t xml:space="preserve">in embargo, a pesar de tal facultad potestativa y de lo establecido en el artículo </w:t>
      </w:r>
      <w:r w:rsidR="00755827" w:rsidRPr="00BC0EC6">
        <w:rPr>
          <w:iCs/>
        </w:rPr>
        <w:t xml:space="preserve">115 de la Constitución Política de los Estados Unidos Mexicanos, </w:t>
      </w:r>
      <w:r w:rsidR="00755827">
        <w:rPr>
          <w:iCs/>
        </w:rPr>
        <w:t xml:space="preserve">que </w:t>
      </w:r>
      <w:r w:rsidR="00755827" w:rsidRPr="00BC0EC6">
        <w:rPr>
          <w:iCs/>
        </w:rPr>
        <w:t xml:space="preserve">visualiza al Municipio como la célula primigenia de </w:t>
      </w:r>
      <w:r w:rsidR="00755827">
        <w:rPr>
          <w:iCs/>
        </w:rPr>
        <w:t>nuestro</w:t>
      </w:r>
      <w:r w:rsidR="00755827" w:rsidRPr="00BC0EC6">
        <w:rPr>
          <w:iCs/>
        </w:rPr>
        <w:t xml:space="preserve"> país, distinguiéndolo como un órgano de gobierno prioritario en el fortalecimiento del desarrollo y la modificación de una estructura de poder municipal a la que se le otorga mayor autonomía para decidir sobre su política financiera y hacendaria</w:t>
      </w:r>
      <w:r w:rsidR="00D358B2">
        <w:rPr>
          <w:iCs/>
        </w:rPr>
        <w:t>;</w:t>
      </w:r>
      <w:r w:rsidR="00755827">
        <w:rPr>
          <w:iCs/>
        </w:rPr>
        <w:t xml:space="preserve"> nosotros como </w:t>
      </w:r>
      <w:r w:rsidR="003B4EA0">
        <w:rPr>
          <w:szCs w:val="24"/>
        </w:rPr>
        <w:t xml:space="preserve">legisladores </w:t>
      </w:r>
      <w:r w:rsidR="00755827">
        <w:rPr>
          <w:szCs w:val="24"/>
        </w:rPr>
        <w:t xml:space="preserve">estatales </w:t>
      </w:r>
      <w:r w:rsidR="00562054">
        <w:rPr>
          <w:szCs w:val="24"/>
        </w:rPr>
        <w:t>tenemos el deber</w:t>
      </w:r>
      <w:r w:rsidR="00755827">
        <w:rPr>
          <w:szCs w:val="24"/>
        </w:rPr>
        <w:t xml:space="preserve"> de verificar que el contenido de</w:t>
      </w:r>
      <w:r w:rsidR="003B4EA0">
        <w:rPr>
          <w:szCs w:val="24"/>
        </w:rPr>
        <w:t xml:space="preserve"> la</w:t>
      </w:r>
      <w:r w:rsidR="008F5F2C">
        <w:rPr>
          <w:szCs w:val="24"/>
        </w:rPr>
        <w:t>s</w:t>
      </w:r>
      <w:r w:rsidR="003B4EA0">
        <w:rPr>
          <w:szCs w:val="24"/>
        </w:rPr>
        <w:t xml:space="preserve"> </w:t>
      </w:r>
      <w:r w:rsidR="002E0AED">
        <w:rPr>
          <w:szCs w:val="24"/>
        </w:rPr>
        <w:t>iniciativa</w:t>
      </w:r>
      <w:r w:rsidR="008F5F2C">
        <w:rPr>
          <w:szCs w:val="24"/>
        </w:rPr>
        <w:t>s</w:t>
      </w:r>
      <w:r w:rsidR="003B4EA0">
        <w:rPr>
          <w:szCs w:val="24"/>
        </w:rPr>
        <w:t xml:space="preserve"> </w:t>
      </w:r>
      <w:r w:rsidR="003B4EA0" w:rsidRPr="003B4EA0">
        <w:rPr>
          <w:szCs w:val="24"/>
        </w:rPr>
        <w:t xml:space="preserve">no </w:t>
      </w:r>
      <w:r w:rsidR="002E0AED" w:rsidRPr="003B4EA0">
        <w:rPr>
          <w:szCs w:val="24"/>
        </w:rPr>
        <w:t>vulnere</w:t>
      </w:r>
      <w:r w:rsidR="008F5F2C">
        <w:rPr>
          <w:szCs w:val="24"/>
        </w:rPr>
        <w:t>n</w:t>
      </w:r>
      <w:r w:rsidR="002E0AED" w:rsidRPr="003B4EA0">
        <w:rPr>
          <w:szCs w:val="24"/>
        </w:rPr>
        <w:t xml:space="preserve"> alguno de los principios</w:t>
      </w:r>
      <w:r w:rsidR="002E0AED">
        <w:rPr>
          <w:szCs w:val="24"/>
        </w:rPr>
        <w:t xml:space="preserve"> constitucionales, ni transgreda la norma jurídica en ninguno de los casos.</w:t>
      </w:r>
    </w:p>
    <w:p w14:paraId="00F0234C" w14:textId="77777777" w:rsidR="00277B0B" w:rsidRDefault="00277B0B" w:rsidP="004065DC">
      <w:pPr>
        <w:spacing w:after="0" w:line="360" w:lineRule="auto"/>
        <w:ind w:left="10" w:right="62" w:firstLine="698"/>
      </w:pPr>
    </w:p>
    <w:p w14:paraId="7057B28B" w14:textId="306CECAA" w:rsidR="00277B0B" w:rsidRDefault="009E33B0" w:rsidP="00E978EF">
      <w:pPr>
        <w:spacing w:after="0" w:line="360" w:lineRule="auto"/>
        <w:ind w:left="10" w:right="62" w:firstLine="698"/>
      </w:pPr>
      <w:r>
        <w:t>En este sentido</w:t>
      </w:r>
      <w:r w:rsidR="00E978EF">
        <w:t xml:space="preserve">, </w:t>
      </w:r>
      <w:r w:rsidR="008F5F2C">
        <w:t>cabe</w:t>
      </w:r>
      <w:r w:rsidR="00E978EF">
        <w:t xml:space="preserve"> precisar que </w:t>
      </w:r>
      <w:r w:rsidR="00D6079F">
        <w:t>todo acto de autoridad</w:t>
      </w:r>
      <w:r w:rsidR="00277B0B">
        <w:t xml:space="preserve"> para </w:t>
      </w:r>
      <w:r w:rsidR="00D6079F">
        <w:t xml:space="preserve">que pueda </w:t>
      </w:r>
      <w:r w:rsidR="00277B0B">
        <w:t xml:space="preserve">cumplir con el principio de legalidad, debe encontrarse suficientemente fundado y motivado </w:t>
      </w:r>
      <w:r w:rsidR="00D6079F">
        <w:t xml:space="preserve">y </w:t>
      </w:r>
      <w:r w:rsidR="00B05EFA">
        <w:t>de acuerdo con</w:t>
      </w:r>
      <w:r w:rsidR="00D6079F">
        <w:t xml:space="preserve"> esta premisa</w:t>
      </w:r>
      <w:r w:rsidR="00B05EFA">
        <w:t>,</w:t>
      </w:r>
      <w:r w:rsidR="00D6079F">
        <w:t xml:space="preserve"> </w:t>
      </w:r>
      <w:r w:rsidR="00277B0B">
        <w:t xml:space="preserve">las actuaciones que </w:t>
      </w:r>
      <w:r w:rsidR="00E978EF">
        <w:t>reali</w:t>
      </w:r>
      <w:r w:rsidR="008F5F2C">
        <w:t>ce</w:t>
      </w:r>
      <w:r w:rsidR="00E978EF">
        <w:t>n</w:t>
      </w:r>
      <w:r w:rsidR="00277B0B">
        <w:t xml:space="preserve"> </w:t>
      </w:r>
      <w:r w:rsidR="00E978EF">
        <w:t xml:space="preserve">tanto el </w:t>
      </w:r>
      <w:r w:rsidR="008F5F2C">
        <w:t>M</w:t>
      </w:r>
      <w:r w:rsidR="00E978EF">
        <w:t xml:space="preserve">unicipio como </w:t>
      </w:r>
      <w:r w:rsidR="00277B0B">
        <w:t>este Poder Legislativo no son la excepción.</w:t>
      </w:r>
      <w:r w:rsidR="00E978EF">
        <w:t xml:space="preserve"> </w:t>
      </w:r>
      <w:r w:rsidR="00277B0B">
        <w:t>Por lo tanto, en cuanto a la fundamentación, conviene dejar</w:t>
      </w:r>
      <w:r w:rsidR="00D76983">
        <w:t xml:space="preserve"> en</w:t>
      </w:r>
      <w:r w:rsidR="00277B0B">
        <w:t xml:space="preserve"> claro que la misma at</w:t>
      </w:r>
      <w:r w:rsidR="00E978EF">
        <w:t>iende a señalar puntualmente cuá</w:t>
      </w:r>
      <w:r w:rsidR="00277B0B">
        <w:t>les son los instrumentos normativos que contiene</w:t>
      </w:r>
      <w:r w:rsidR="008F5F2C">
        <w:t>n</w:t>
      </w:r>
      <w:r w:rsidR="00277B0B">
        <w:t xml:space="preserve"> </w:t>
      </w:r>
      <w:r w:rsidR="008F5F2C">
        <w:t>los</w:t>
      </w:r>
      <w:r w:rsidR="00277B0B">
        <w:t xml:space="preserve"> acto</w:t>
      </w:r>
      <w:r w:rsidR="008F5F2C">
        <w:t>s</w:t>
      </w:r>
      <w:r w:rsidR="00277B0B">
        <w:t xml:space="preserve"> que se está</w:t>
      </w:r>
      <w:r w:rsidR="008F5F2C">
        <w:t>n</w:t>
      </w:r>
      <w:r w:rsidR="00277B0B">
        <w:t xml:space="preserve"> realiza</w:t>
      </w:r>
      <w:r w:rsidR="00E978EF">
        <w:t>n</w:t>
      </w:r>
      <w:r w:rsidR="00277B0B">
        <w:t xml:space="preserve">do, ello se colma con citarlos de manera correcta y que los mismos sean aplicables a los casos </w:t>
      </w:r>
      <w:r w:rsidR="009C1860">
        <w:t>respectivos</w:t>
      </w:r>
      <w:r w:rsidR="00277B0B">
        <w:t>.</w:t>
      </w:r>
    </w:p>
    <w:p w14:paraId="41CEC51D" w14:textId="77777777" w:rsidR="003F5994" w:rsidRDefault="003F5994" w:rsidP="00E978EF">
      <w:pPr>
        <w:spacing w:after="0" w:line="360" w:lineRule="auto"/>
        <w:ind w:left="10" w:right="62" w:firstLine="698"/>
      </w:pPr>
    </w:p>
    <w:p w14:paraId="01BE05D4" w14:textId="1E27B8CB" w:rsidR="009C3962" w:rsidRDefault="003F5994" w:rsidP="00A94E96">
      <w:pPr>
        <w:spacing w:after="0" w:line="360" w:lineRule="auto"/>
        <w:ind w:left="10" w:right="62" w:firstLine="698"/>
        <w:rPr>
          <w:rFonts w:eastAsia="Times New Roman"/>
          <w:color w:val="auto"/>
        </w:rPr>
      </w:pPr>
      <w:r>
        <w:t>Lo anterior se robustece con el criterio emitido por el Pleno de la Suprema Corte de Justicia de la Nación, denominado “</w:t>
      </w:r>
      <w:r w:rsidRPr="003F5994">
        <w:t>MOTIVACIÓN LEGISLATIVA. CLA</w:t>
      </w:r>
      <w:r>
        <w:t>SES, CONCEPTO Y CARACTERÍSTICAS”</w:t>
      </w:r>
      <w:r>
        <w:rPr>
          <w:rStyle w:val="Refdenotaalpie"/>
        </w:rPr>
        <w:footnoteReference w:id="1"/>
      </w:r>
      <w:r w:rsidR="00A94E96">
        <w:t>. Con dicho criterio se establece</w:t>
      </w:r>
      <w:r w:rsidR="009C3962">
        <w:t xml:space="preserve"> que en determinadas materias basta con una motivación ordinaria para que el acto realizado cumpla con el fin que se pretende, </w:t>
      </w:r>
      <w:r w:rsidR="009E33B0">
        <w:t>ya que,</w:t>
      </w:r>
      <w:r w:rsidR="009C3962">
        <w:t xml:space="preserve"> en tales situaciones, la propia norma otorga facultades discrec</w:t>
      </w:r>
      <w:r w:rsidR="00AE73FB">
        <w:t>ionales a los poderes políticos</w:t>
      </w:r>
      <w:r w:rsidR="009C3962">
        <w:t xml:space="preserve"> que tornan imposible una motivación reforzada.</w:t>
      </w:r>
    </w:p>
    <w:p w14:paraId="71F24F8F" w14:textId="77777777" w:rsidR="009C3962" w:rsidRDefault="009C3962" w:rsidP="009C3962">
      <w:pPr>
        <w:spacing w:after="0" w:line="360" w:lineRule="auto"/>
        <w:ind w:left="0"/>
      </w:pPr>
    </w:p>
    <w:p w14:paraId="77E30DF8" w14:textId="792BA36C" w:rsidR="009C3962" w:rsidRDefault="009F73CC" w:rsidP="009C3962">
      <w:pPr>
        <w:spacing w:after="0" w:line="360" w:lineRule="auto"/>
        <w:ind w:left="0" w:firstLine="708"/>
        <w:rPr>
          <w:rFonts w:cs="Times New Roman"/>
          <w:i/>
        </w:rPr>
      </w:pPr>
      <w:r>
        <w:t xml:space="preserve">Es así que, </w:t>
      </w:r>
      <w:r w:rsidR="009C3962">
        <w:t xml:space="preserve">esta Soberanía </w:t>
      </w:r>
      <w:r w:rsidR="00A94E96">
        <w:t>pretend</w:t>
      </w:r>
      <w:r w:rsidR="008F5F2C">
        <w:t>e</w:t>
      </w:r>
      <w:r w:rsidR="009C3962">
        <w:t xml:space="preserve"> atender en </w:t>
      </w:r>
      <w:r w:rsidR="00A94E96">
        <w:t xml:space="preserve">lo posible la voluntad de dicho </w:t>
      </w:r>
      <w:r w:rsidR="00AE73FB">
        <w:t>orden</w:t>
      </w:r>
      <w:r>
        <w:t xml:space="preserve"> de gobierno,</w:t>
      </w:r>
      <w:r w:rsidR="009C3962">
        <w:t xml:space="preserve"> </w:t>
      </w:r>
      <w:r>
        <w:t>s</w:t>
      </w:r>
      <w:r w:rsidR="009C3962">
        <w:t>in embargo,</w:t>
      </w:r>
      <w:r w:rsidR="00AE73FB">
        <w:t xml:space="preserve"> </w:t>
      </w:r>
      <w:r w:rsidR="008F5F2C">
        <w:t>en concordancia con</w:t>
      </w:r>
      <w:r w:rsidR="00AE73FB">
        <w:t xml:space="preserve"> la Controversia Constitucional 10/2014 resuelta por el Pleno de la Suprema Corte de Justicia de la Nación,</w:t>
      </w:r>
      <w:r w:rsidR="009C3962">
        <w:rPr>
          <w:sz w:val="30"/>
          <w:szCs w:val="30"/>
        </w:rPr>
        <w:t xml:space="preserve"> </w:t>
      </w:r>
      <w:r w:rsidR="009C3962">
        <w:t xml:space="preserve">no debe perderse de vista que </w:t>
      </w:r>
      <w:r w:rsidR="009C3962">
        <w:rPr>
          <w:i/>
        </w:rPr>
        <w:t>“las legislaturas estatales no están obligadas a aprobar, sin más, las propuestas de los Municipios […]”</w:t>
      </w:r>
      <w:r w:rsidR="009C3962">
        <w:rPr>
          <w:rStyle w:val="Refdenotaalpie"/>
          <w:i/>
        </w:rPr>
        <w:footnoteReference w:id="2"/>
      </w:r>
      <w:r w:rsidR="009C3962">
        <w:rPr>
          <w:i/>
        </w:rPr>
        <w:t>.</w:t>
      </w:r>
    </w:p>
    <w:p w14:paraId="5C9BDEF3" w14:textId="77777777" w:rsidR="009C3962" w:rsidRDefault="009C3962" w:rsidP="009C3962">
      <w:pPr>
        <w:spacing w:after="0" w:line="360" w:lineRule="auto"/>
        <w:ind w:left="0"/>
        <w:rPr>
          <w:i/>
        </w:rPr>
      </w:pPr>
    </w:p>
    <w:p w14:paraId="62C4F3DB" w14:textId="2CF21596" w:rsidR="009C3962" w:rsidRDefault="009C3962" w:rsidP="009C3962">
      <w:pPr>
        <w:spacing w:after="0" w:line="360" w:lineRule="auto"/>
        <w:ind w:left="0" w:firstLine="708"/>
        <w:rPr>
          <w:lang w:eastAsia="es-ES"/>
        </w:rPr>
      </w:pPr>
      <w:r>
        <w:t xml:space="preserve">En </w:t>
      </w:r>
      <w:r w:rsidR="00570DDE">
        <w:t>ese</w:t>
      </w:r>
      <w:r>
        <w:t xml:space="preserve"> sentido, el Poder Legislativo del Estado de Yucatán,</w:t>
      </w:r>
      <w:r w:rsidR="00570DDE">
        <w:t xml:space="preserve"> </w:t>
      </w:r>
      <w:r>
        <w:t>puede, si a su sano arbitrio lo considera conveniente, exponer los motivos que considere pertinentes para r</w:t>
      </w:r>
      <w:r w:rsidR="00570DDE">
        <w:t>esolver de conformidad con la</w:t>
      </w:r>
      <w:r w:rsidR="00D76983">
        <w:t>s</w:t>
      </w:r>
      <w:r w:rsidR="00570DDE">
        <w:t xml:space="preserve"> iniciativa</w:t>
      </w:r>
      <w:r w:rsidR="00D76983">
        <w:t>s</w:t>
      </w:r>
      <w:r w:rsidR="00570DDE">
        <w:t xml:space="preserve"> planteada</w:t>
      </w:r>
      <w:r w:rsidR="00D76983">
        <w:t>s</w:t>
      </w:r>
      <w:r w:rsidR="009F73CC">
        <w:t xml:space="preserve"> o para alejarse de ella</w:t>
      </w:r>
      <w:r w:rsidR="00D76983">
        <w:t>s</w:t>
      </w:r>
      <w:r>
        <w:t>, siempre que sea de una manera motivada, razonada, objetiva y congruente.</w:t>
      </w:r>
    </w:p>
    <w:p w14:paraId="38CC01C2" w14:textId="77777777" w:rsidR="009C3962" w:rsidRDefault="009C3962" w:rsidP="009C3962">
      <w:pPr>
        <w:spacing w:after="0" w:line="360" w:lineRule="auto"/>
        <w:ind w:left="0" w:firstLine="708"/>
      </w:pPr>
    </w:p>
    <w:p w14:paraId="056C4A38" w14:textId="03056F04" w:rsidR="009C3962" w:rsidRDefault="00DE5F82" w:rsidP="00AE73FB">
      <w:pPr>
        <w:spacing w:after="0" w:line="360" w:lineRule="auto"/>
        <w:ind w:left="0" w:firstLine="708"/>
        <w:rPr>
          <w:rFonts w:ascii="Times New Roman" w:hAnsi="Times New Roman" w:cs="Times New Roman"/>
        </w:rPr>
      </w:pPr>
      <w:r w:rsidRPr="008F5F2C">
        <w:t>Por tanto</w:t>
      </w:r>
      <w:r w:rsidR="009F73CC" w:rsidRPr="008F5F2C">
        <w:t>,</w:t>
      </w:r>
      <w:r w:rsidR="009C3962" w:rsidRPr="008F5F2C">
        <w:t xml:space="preserve"> de presentarse algunas cuestiones que controviertan el orden constitucional, este </w:t>
      </w:r>
      <w:r w:rsidR="009F73CC" w:rsidRPr="008F5F2C">
        <w:t>poder estatal</w:t>
      </w:r>
      <w:r w:rsidRPr="008F5F2C">
        <w:t xml:space="preserve"> podrá alejarse de dich</w:t>
      </w:r>
      <w:r w:rsidR="009E33B0" w:rsidRPr="008F5F2C">
        <w:t>o</w:t>
      </w:r>
      <w:r w:rsidR="00A46D2E" w:rsidRPr="008F5F2C">
        <w:t>s</w:t>
      </w:r>
      <w:r w:rsidR="009E33B0" w:rsidRPr="008F5F2C">
        <w:t xml:space="preserve"> proyecto</w:t>
      </w:r>
      <w:r w:rsidR="00A46D2E" w:rsidRPr="008F5F2C">
        <w:t>s</w:t>
      </w:r>
      <w:r w:rsidR="009E33B0" w:rsidRPr="008F5F2C">
        <w:t xml:space="preserve"> de decreto</w:t>
      </w:r>
      <w:r w:rsidR="009C3962" w:rsidRPr="008F5F2C">
        <w:t xml:space="preserve">, exponiendo los argumentos </w:t>
      </w:r>
      <w:r w:rsidRPr="008F5F2C">
        <w:t>pertinentes</w:t>
      </w:r>
      <w:r w:rsidR="009C3962" w:rsidRPr="008F5F2C">
        <w:t>, de manera motivad</w:t>
      </w:r>
      <w:r w:rsidR="00D76983" w:rsidRPr="008F5F2C">
        <w:t>a</w:t>
      </w:r>
      <w:r w:rsidR="009C3962" w:rsidRPr="008F5F2C">
        <w:t>, objetiv</w:t>
      </w:r>
      <w:r w:rsidR="00D76983" w:rsidRPr="008F5F2C">
        <w:t>a</w:t>
      </w:r>
      <w:r w:rsidR="009C3962" w:rsidRPr="008F5F2C">
        <w:t xml:space="preserve"> y congruente que respete plenamente el principio de autodeterminación hacendaria consagrado por la fracción IV del artículo 115</w:t>
      </w:r>
      <w:r w:rsidR="00D76983" w:rsidRPr="008F5F2C">
        <w:t>, así como lo señalado en la fracción VIII del artículo 11</w:t>
      </w:r>
      <w:r w:rsidR="00A46D2E" w:rsidRPr="008F5F2C">
        <w:t>7</w:t>
      </w:r>
      <w:r w:rsidR="00D76983" w:rsidRPr="008F5F2C">
        <w:t xml:space="preserve"> de la Carta Magna</w:t>
      </w:r>
      <w:r w:rsidR="009C3962" w:rsidRPr="008F5F2C">
        <w:t>.</w:t>
      </w:r>
      <w:r w:rsidR="009C3962">
        <w:t xml:space="preserve"> </w:t>
      </w:r>
    </w:p>
    <w:p w14:paraId="1786D488" w14:textId="288C7095" w:rsidR="00277B0B" w:rsidRDefault="00277B0B" w:rsidP="009C3962">
      <w:pPr>
        <w:spacing w:after="0" w:line="360" w:lineRule="auto"/>
        <w:ind w:left="0" w:right="62" w:firstLine="698"/>
      </w:pPr>
    </w:p>
    <w:p w14:paraId="1587A1D5" w14:textId="015DA9F2" w:rsidR="00D358B2" w:rsidRDefault="00D358B2" w:rsidP="00DE5F82">
      <w:pPr>
        <w:spacing w:after="0" w:line="360" w:lineRule="auto"/>
        <w:ind w:left="0" w:right="62" w:firstLine="698"/>
        <w:rPr>
          <w:szCs w:val="24"/>
        </w:rPr>
      </w:pPr>
      <w:r>
        <w:rPr>
          <w:szCs w:val="24"/>
        </w:rPr>
        <w:t xml:space="preserve">Sobre </w:t>
      </w:r>
      <w:r w:rsidR="00DE5F82">
        <w:rPr>
          <w:szCs w:val="24"/>
        </w:rPr>
        <w:t>lo anterior</w:t>
      </w:r>
      <w:r>
        <w:rPr>
          <w:szCs w:val="24"/>
        </w:rPr>
        <w:t xml:space="preserve">, </w:t>
      </w:r>
      <w:r w:rsidR="00277B0B">
        <w:rPr>
          <w:szCs w:val="24"/>
        </w:rPr>
        <w:t>destacamos</w:t>
      </w:r>
      <w:r>
        <w:rPr>
          <w:szCs w:val="24"/>
        </w:rPr>
        <w:t xml:space="preserve"> que </w:t>
      </w:r>
      <w:r w:rsidR="008F5F2C">
        <w:rPr>
          <w:szCs w:val="24"/>
        </w:rPr>
        <w:t>los</w:t>
      </w:r>
      <w:r w:rsidR="00AC14E9">
        <w:rPr>
          <w:szCs w:val="24"/>
        </w:rPr>
        <w:t xml:space="preserve"> proyecto</w:t>
      </w:r>
      <w:r w:rsidR="008F5F2C">
        <w:rPr>
          <w:szCs w:val="24"/>
        </w:rPr>
        <w:t>s</w:t>
      </w:r>
      <w:r w:rsidR="00AC14E9">
        <w:rPr>
          <w:szCs w:val="24"/>
        </w:rPr>
        <w:t xml:space="preserve"> de Decreto de autorización </w:t>
      </w:r>
      <w:r w:rsidR="00277B0B">
        <w:rPr>
          <w:szCs w:val="24"/>
        </w:rPr>
        <w:t>responde</w:t>
      </w:r>
      <w:r w:rsidR="008F5F2C">
        <w:rPr>
          <w:szCs w:val="24"/>
        </w:rPr>
        <w:t>n</w:t>
      </w:r>
      <w:r w:rsidR="004C2A6B">
        <w:rPr>
          <w:szCs w:val="24"/>
        </w:rPr>
        <w:t xml:space="preserve"> </w:t>
      </w:r>
      <w:r w:rsidR="00277B0B">
        <w:rPr>
          <w:szCs w:val="24"/>
        </w:rPr>
        <w:t>a la necesidad</w:t>
      </w:r>
      <w:r w:rsidR="008F5F2C">
        <w:rPr>
          <w:szCs w:val="24"/>
        </w:rPr>
        <w:t xml:space="preserve">, por una parte </w:t>
      </w:r>
      <w:r w:rsidR="00277B0B">
        <w:rPr>
          <w:szCs w:val="24"/>
        </w:rPr>
        <w:t>de</w:t>
      </w:r>
      <w:r w:rsidR="00C965C8">
        <w:rPr>
          <w:szCs w:val="24"/>
        </w:rPr>
        <w:t xml:space="preserve"> </w:t>
      </w:r>
      <w:r w:rsidR="00C965C8">
        <w:rPr>
          <w:bCs/>
        </w:rPr>
        <w:t>poder dar cumplimiento a los requerimientos que realiza el Juzgado Segundo de Distrito del Estado de Yucatán, dentro de los autos de los Juicios de Amparo con los números 622/2015-III-A, 594/2015-V-A, 681/2012-I-B y 636/2015-IV-B; y por otra, poder dar cumplimiento a los requerimientos que realiza el Tribunal de los Trabajadore al Servicio del Estado y de los Municipios en el expediente laboral 51/2007 y que guarda relación al Juicio de Amparo 621/2019-III.</w:t>
      </w:r>
    </w:p>
    <w:p w14:paraId="675601BD" w14:textId="77777777" w:rsidR="00CA2C91" w:rsidRDefault="00CA2C91" w:rsidP="000712F6">
      <w:pPr>
        <w:spacing w:after="0" w:line="360" w:lineRule="auto"/>
        <w:ind w:left="10" w:right="62" w:firstLine="698"/>
        <w:rPr>
          <w:szCs w:val="24"/>
        </w:rPr>
      </w:pPr>
    </w:p>
    <w:p w14:paraId="698DA0F3" w14:textId="646D5939" w:rsidR="00CA2C91" w:rsidRDefault="0059524B" w:rsidP="000712F6">
      <w:pPr>
        <w:spacing w:after="0" w:line="360" w:lineRule="auto"/>
        <w:ind w:left="10" w:right="62" w:firstLine="698"/>
        <w:rPr>
          <w:szCs w:val="24"/>
        </w:rPr>
      </w:pPr>
      <w:r>
        <w:rPr>
          <w:szCs w:val="24"/>
        </w:rPr>
        <w:t>Es decir</w:t>
      </w:r>
      <w:r w:rsidR="00CA2C91">
        <w:rPr>
          <w:szCs w:val="24"/>
        </w:rPr>
        <w:t xml:space="preserve">, </w:t>
      </w:r>
      <w:r w:rsidR="0055145B">
        <w:rPr>
          <w:szCs w:val="24"/>
        </w:rPr>
        <w:t>aun</w:t>
      </w:r>
      <w:r w:rsidR="00B804EE">
        <w:rPr>
          <w:szCs w:val="24"/>
        </w:rPr>
        <w:t xml:space="preserve"> cuando dicho M</w:t>
      </w:r>
      <w:r w:rsidR="00CA2C91">
        <w:rPr>
          <w:szCs w:val="24"/>
        </w:rPr>
        <w:t xml:space="preserve">unicipio tiene la facultad </w:t>
      </w:r>
      <w:r w:rsidR="00647BBD">
        <w:rPr>
          <w:szCs w:val="24"/>
        </w:rPr>
        <w:t xml:space="preserve">potestativa </w:t>
      </w:r>
      <w:r w:rsidR="00CA2C91">
        <w:rPr>
          <w:szCs w:val="24"/>
        </w:rPr>
        <w:t xml:space="preserve">de presentar </w:t>
      </w:r>
      <w:r w:rsidR="00474402">
        <w:rPr>
          <w:szCs w:val="24"/>
        </w:rPr>
        <w:t>iniciativas de Decreto</w:t>
      </w:r>
      <w:r w:rsidR="00647BBD">
        <w:rPr>
          <w:szCs w:val="24"/>
        </w:rPr>
        <w:t>, como ya se ha expuesto</w:t>
      </w:r>
      <w:r>
        <w:rPr>
          <w:szCs w:val="24"/>
        </w:rPr>
        <w:t xml:space="preserve"> con antelación</w:t>
      </w:r>
      <w:r w:rsidR="00CA2C91">
        <w:rPr>
          <w:szCs w:val="24"/>
        </w:rPr>
        <w:t xml:space="preserve">, </w:t>
      </w:r>
      <w:r w:rsidR="00647BBD">
        <w:rPr>
          <w:szCs w:val="24"/>
        </w:rPr>
        <w:t>ésta</w:t>
      </w:r>
      <w:r w:rsidR="00C965C8">
        <w:rPr>
          <w:szCs w:val="24"/>
        </w:rPr>
        <w:t>s</w:t>
      </w:r>
      <w:r w:rsidR="00CA2C91">
        <w:rPr>
          <w:szCs w:val="24"/>
        </w:rPr>
        <w:t xml:space="preserve"> responde</w:t>
      </w:r>
      <w:r w:rsidR="00C965C8">
        <w:rPr>
          <w:szCs w:val="24"/>
        </w:rPr>
        <w:t>n</w:t>
      </w:r>
      <w:r w:rsidR="00CA2C91">
        <w:rPr>
          <w:szCs w:val="24"/>
        </w:rPr>
        <w:t xml:space="preserve"> </w:t>
      </w:r>
      <w:r>
        <w:rPr>
          <w:szCs w:val="24"/>
        </w:rPr>
        <w:t xml:space="preserve">exclusivamente </w:t>
      </w:r>
      <w:r w:rsidR="00CA2C91">
        <w:rPr>
          <w:szCs w:val="24"/>
        </w:rPr>
        <w:t>a la intención</w:t>
      </w:r>
      <w:r w:rsidR="00647BBD">
        <w:rPr>
          <w:szCs w:val="24"/>
        </w:rPr>
        <w:t xml:space="preserve"> </w:t>
      </w:r>
      <w:r>
        <w:rPr>
          <w:szCs w:val="24"/>
        </w:rPr>
        <w:t xml:space="preserve">que tiene </w:t>
      </w:r>
      <w:r w:rsidR="00647BBD">
        <w:rPr>
          <w:szCs w:val="24"/>
        </w:rPr>
        <w:t>el órgano de gobierno municipal</w:t>
      </w:r>
      <w:r w:rsidR="00CA2C91">
        <w:rPr>
          <w:szCs w:val="24"/>
        </w:rPr>
        <w:t xml:space="preserve"> </w:t>
      </w:r>
      <w:r w:rsidR="00647BBD">
        <w:rPr>
          <w:szCs w:val="24"/>
        </w:rPr>
        <w:t>de</w:t>
      </w:r>
      <w:r w:rsidR="00CA2C91">
        <w:rPr>
          <w:szCs w:val="24"/>
        </w:rPr>
        <w:t xml:space="preserve"> contratar empréstito</w:t>
      </w:r>
      <w:r w:rsidR="00C965C8">
        <w:rPr>
          <w:szCs w:val="24"/>
        </w:rPr>
        <w:t>s</w:t>
      </w:r>
      <w:r w:rsidR="00474402">
        <w:rPr>
          <w:szCs w:val="24"/>
        </w:rPr>
        <w:t>, s</w:t>
      </w:r>
      <w:r w:rsidR="00CA2C91">
        <w:rPr>
          <w:szCs w:val="24"/>
        </w:rPr>
        <w:t xml:space="preserve">in embargo, </w:t>
      </w:r>
      <w:r w:rsidR="00647BBD">
        <w:rPr>
          <w:szCs w:val="24"/>
        </w:rPr>
        <w:t>di</w:t>
      </w:r>
      <w:r>
        <w:rPr>
          <w:szCs w:val="24"/>
        </w:rPr>
        <w:t>cho</w:t>
      </w:r>
      <w:r w:rsidR="00C965C8">
        <w:rPr>
          <w:szCs w:val="24"/>
        </w:rPr>
        <w:t>s</w:t>
      </w:r>
      <w:r>
        <w:rPr>
          <w:szCs w:val="24"/>
        </w:rPr>
        <w:t xml:space="preserve"> acto</w:t>
      </w:r>
      <w:r w:rsidR="00C965C8">
        <w:rPr>
          <w:szCs w:val="24"/>
        </w:rPr>
        <w:t>s</w:t>
      </w:r>
      <w:r>
        <w:rPr>
          <w:szCs w:val="24"/>
        </w:rPr>
        <w:t xml:space="preserve"> municipal</w:t>
      </w:r>
      <w:r w:rsidR="00C965C8">
        <w:rPr>
          <w:szCs w:val="24"/>
        </w:rPr>
        <w:t>es</w:t>
      </w:r>
      <w:r>
        <w:rPr>
          <w:szCs w:val="24"/>
        </w:rPr>
        <w:t xml:space="preserve"> se aleja</w:t>
      </w:r>
      <w:r w:rsidR="00C965C8">
        <w:rPr>
          <w:szCs w:val="24"/>
        </w:rPr>
        <w:t>n</w:t>
      </w:r>
      <w:r>
        <w:rPr>
          <w:szCs w:val="24"/>
        </w:rPr>
        <w:t xml:space="preserve"> de tod</w:t>
      </w:r>
      <w:r w:rsidR="00647BBD">
        <w:rPr>
          <w:szCs w:val="24"/>
        </w:rPr>
        <w:t>a legalidad al no cum</w:t>
      </w:r>
      <w:r>
        <w:rPr>
          <w:szCs w:val="24"/>
        </w:rPr>
        <w:t>plir con todos los lineamientos normativos constitucionales y secundarios para la contratación de financiamientos</w:t>
      </w:r>
      <w:r w:rsidR="00CA2C91">
        <w:rPr>
          <w:szCs w:val="24"/>
        </w:rPr>
        <w:t>.</w:t>
      </w:r>
    </w:p>
    <w:p w14:paraId="32D9EE4F" w14:textId="77777777" w:rsidR="004C2A6B" w:rsidRDefault="004C2A6B" w:rsidP="000712F6">
      <w:pPr>
        <w:spacing w:after="0" w:line="360" w:lineRule="auto"/>
        <w:ind w:left="10" w:right="62" w:firstLine="698"/>
        <w:rPr>
          <w:szCs w:val="24"/>
        </w:rPr>
      </w:pPr>
    </w:p>
    <w:p w14:paraId="50D6833D" w14:textId="1CE9E388" w:rsidR="004569A6" w:rsidRDefault="00333C3B" w:rsidP="000712F6">
      <w:pPr>
        <w:spacing w:after="0" w:line="360" w:lineRule="auto"/>
        <w:ind w:left="10" w:right="62" w:firstLine="698"/>
        <w:rPr>
          <w:szCs w:val="24"/>
        </w:rPr>
      </w:pPr>
      <w:r>
        <w:rPr>
          <w:szCs w:val="24"/>
        </w:rPr>
        <w:t>Así pues</w:t>
      </w:r>
      <w:r w:rsidR="0093618E">
        <w:rPr>
          <w:szCs w:val="24"/>
        </w:rPr>
        <w:t xml:space="preserve">, </w:t>
      </w:r>
      <w:r w:rsidR="000A45C5">
        <w:rPr>
          <w:szCs w:val="24"/>
        </w:rPr>
        <w:t>en</w:t>
      </w:r>
      <w:r w:rsidR="0093618E">
        <w:rPr>
          <w:szCs w:val="24"/>
        </w:rPr>
        <w:t xml:space="preserve"> dicho</w:t>
      </w:r>
      <w:r w:rsidR="00C965C8">
        <w:rPr>
          <w:szCs w:val="24"/>
        </w:rPr>
        <w:t>s</w:t>
      </w:r>
      <w:r w:rsidR="0093618E">
        <w:rPr>
          <w:szCs w:val="24"/>
        </w:rPr>
        <w:t xml:space="preserve"> acto</w:t>
      </w:r>
      <w:r w:rsidR="00C965C8">
        <w:rPr>
          <w:szCs w:val="24"/>
        </w:rPr>
        <w:t>s</w:t>
      </w:r>
      <w:r w:rsidR="0093618E">
        <w:rPr>
          <w:szCs w:val="24"/>
        </w:rPr>
        <w:t xml:space="preserve"> municipal</w:t>
      </w:r>
      <w:r w:rsidR="00C965C8">
        <w:rPr>
          <w:szCs w:val="24"/>
        </w:rPr>
        <w:t>es</w:t>
      </w:r>
      <w:r w:rsidR="0093618E">
        <w:rPr>
          <w:szCs w:val="24"/>
        </w:rPr>
        <w:t xml:space="preserve"> </w:t>
      </w:r>
      <w:r w:rsidR="004C2A6B">
        <w:rPr>
          <w:szCs w:val="24"/>
        </w:rPr>
        <w:t>po</w:t>
      </w:r>
      <w:r w:rsidR="0093618E">
        <w:rPr>
          <w:szCs w:val="24"/>
        </w:rPr>
        <w:t>demos destacar dos deficiencias</w:t>
      </w:r>
      <w:r w:rsidR="004C2A6B">
        <w:rPr>
          <w:szCs w:val="24"/>
        </w:rPr>
        <w:t xml:space="preserve">, una que responde a la falta de cumplimiento de </w:t>
      </w:r>
      <w:r w:rsidR="004569A6">
        <w:rPr>
          <w:szCs w:val="24"/>
        </w:rPr>
        <w:t xml:space="preserve">los </w:t>
      </w:r>
      <w:r w:rsidR="004C2A6B">
        <w:rPr>
          <w:szCs w:val="24"/>
        </w:rPr>
        <w:t>requisitos legales señalados para la realización de</w:t>
      </w:r>
      <w:r w:rsidR="0093618E">
        <w:rPr>
          <w:szCs w:val="24"/>
        </w:rPr>
        <w:t>l mismo</w:t>
      </w:r>
      <w:r w:rsidR="000718FE">
        <w:rPr>
          <w:szCs w:val="24"/>
        </w:rPr>
        <w:t xml:space="preserve">; y la segunda, que refiere </w:t>
      </w:r>
      <w:r w:rsidR="0093618E">
        <w:rPr>
          <w:szCs w:val="24"/>
        </w:rPr>
        <w:t>a su destino.</w:t>
      </w:r>
    </w:p>
    <w:p w14:paraId="77DA6B1A" w14:textId="77777777" w:rsidR="00C5320C" w:rsidRDefault="00C5320C" w:rsidP="000712F6">
      <w:pPr>
        <w:spacing w:after="0" w:line="360" w:lineRule="auto"/>
        <w:ind w:left="10" w:right="62" w:firstLine="698"/>
        <w:rPr>
          <w:szCs w:val="24"/>
        </w:rPr>
      </w:pPr>
    </w:p>
    <w:p w14:paraId="7AA379EB" w14:textId="0F442B2A" w:rsidR="005826A2" w:rsidRDefault="00C5320C" w:rsidP="00B5250E">
      <w:pPr>
        <w:spacing w:after="0" w:line="360" w:lineRule="auto"/>
        <w:ind w:left="10" w:right="62" w:firstLine="698"/>
        <w:rPr>
          <w:szCs w:val="24"/>
        </w:rPr>
      </w:pPr>
      <w:r>
        <w:rPr>
          <w:szCs w:val="24"/>
        </w:rPr>
        <w:t xml:space="preserve">En </w:t>
      </w:r>
      <w:r w:rsidR="00E7056A">
        <w:rPr>
          <w:szCs w:val="24"/>
        </w:rPr>
        <w:t xml:space="preserve">cuanto a los </w:t>
      </w:r>
      <w:r w:rsidR="00E7056A" w:rsidRPr="00E7056A">
        <w:rPr>
          <w:b/>
          <w:i/>
          <w:szCs w:val="24"/>
        </w:rPr>
        <w:t>requisitos legales</w:t>
      </w:r>
      <w:r>
        <w:rPr>
          <w:szCs w:val="24"/>
        </w:rPr>
        <w:t>,</w:t>
      </w:r>
      <w:r w:rsidR="00333C3B">
        <w:rPr>
          <w:szCs w:val="24"/>
        </w:rPr>
        <w:t xml:space="preserve"> podemos dilucidar que</w:t>
      </w:r>
      <w:r w:rsidR="005826A2">
        <w:rPr>
          <w:szCs w:val="24"/>
        </w:rPr>
        <w:t>,</w:t>
      </w:r>
      <w:r w:rsidR="0067025F">
        <w:rPr>
          <w:szCs w:val="24"/>
        </w:rPr>
        <w:t xml:space="preserve"> según el texto normativo,</w:t>
      </w:r>
      <w:r>
        <w:rPr>
          <w:szCs w:val="24"/>
        </w:rPr>
        <w:t xml:space="preserve"> el </w:t>
      </w:r>
      <w:r w:rsidR="00E7056A">
        <w:rPr>
          <w:szCs w:val="24"/>
        </w:rPr>
        <w:t>Ayuntamiento</w:t>
      </w:r>
      <w:r w:rsidR="0067025F">
        <w:rPr>
          <w:szCs w:val="24"/>
        </w:rPr>
        <w:t xml:space="preserve"> solo podrá contratar</w:t>
      </w:r>
      <w:r w:rsidR="00E7056A">
        <w:rPr>
          <w:szCs w:val="24"/>
        </w:rPr>
        <w:t xml:space="preserve"> financiamientos cuando</w:t>
      </w:r>
      <w:r w:rsidR="0067025F">
        <w:rPr>
          <w:szCs w:val="24"/>
        </w:rPr>
        <w:t xml:space="preserve"> éstos sean</w:t>
      </w:r>
      <w:r w:rsidR="00E7056A">
        <w:rPr>
          <w:szCs w:val="24"/>
        </w:rPr>
        <w:t xml:space="preserve"> </w:t>
      </w:r>
      <w:r w:rsidR="00E7056A" w:rsidRPr="00E7056A">
        <w:rPr>
          <w:szCs w:val="24"/>
        </w:rPr>
        <w:t>destin</w:t>
      </w:r>
      <w:r w:rsidR="0067025F">
        <w:rPr>
          <w:szCs w:val="24"/>
        </w:rPr>
        <w:t>ados</w:t>
      </w:r>
      <w:r w:rsidR="00E7056A" w:rsidRPr="00E7056A">
        <w:rPr>
          <w:szCs w:val="24"/>
        </w:rPr>
        <w:t xml:space="preserve"> a inversiones públicas productivas</w:t>
      </w:r>
      <w:r w:rsidR="0067025F">
        <w:rPr>
          <w:szCs w:val="24"/>
        </w:rPr>
        <w:t>,</w:t>
      </w:r>
      <w:r w:rsidR="00C127A7" w:rsidRPr="00C5320C">
        <w:rPr>
          <w:szCs w:val="24"/>
        </w:rPr>
        <w:t xml:space="preserve"> refinanciamiento</w:t>
      </w:r>
      <w:r w:rsidR="0067025F">
        <w:rPr>
          <w:szCs w:val="24"/>
        </w:rPr>
        <w:t>s</w:t>
      </w:r>
      <w:r w:rsidR="00C127A7" w:rsidRPr="00C5320C">
        <w:rPr>
          <w:szCs w:val="24"/>
        </w:rPr>
        <w:t xml:space="preserve"> o reestructura</w:t>
      </w:r>
      <w:r w:rsidR="0067025F">
        <w:rPr>
          <w:szCs w:val="24"/>
        </w:rPr>
        <w:t>s, pero en ningún caso podrán ser usados para</w:t>
      </w:r>
      <w:r w:rsidR="00C127A7" w:rsidRPr="00C5320C">
        <w:rPr>
          <w:szCs w:val="24"/>
        </w:rPr>
        <w:t xml:space="preserve"> cubrir gasto corriente</w:t>
      </w:r>
      <w:r w:rsidR="00E7056A">
        <w:rPr>
          <w:szCs w:val="24"/>
        </w:rPr>
        <w:t>;</w:t>
      </w:r>
      <w:r w:rsidR="00E7056A" w:rsidRPr="00E7056A">
        <w:rPr>
          <w:szCs w:val="24"/>
        </w:rPr>
        <w:t xml:space="preserve"> </w:t>
      </w:r>
      <w:r w:rsidR="0067025F">
        <w:rPr>
          <w:szCs w:val="24"/>
        </w:rPr>
        <w:t>a su vez, para autorizar dicha</w:t>
      </w:r>
      <w:r w:rsidR="00C965C8">
        <w:rPr>
          <w:szCs w:val="24"/>
        </w:rPr>
        <w:t>s</w:t>
      </w:r>
      <w:r w:rsidR="0067025F">
        <w:rPr>
          <w:szCs w:val="24"/>
        </w:rPr>
        <w:t xml:space="preserve"> </w:t>
      </w:r>
      <w:r w:rsidR="00C965C8">
        <w:rPr>
          <w:szCs w:val="24"/>
        </w:rPr>
        <w:t>contrataciones</w:t>
      </w:r>
      <w:r w:rsidR="0067025F">
        <w:rPr>
          <w:szCs w:val="24"/>
        </w:rPr>
        <w:t>, el órgano de gobierno también deberá analizar su capacidad financiera,</w:t>
      </w:r>
      <w:r w:rsidR="00E84921">
        <w:rPr>
          <w:szCs w:val="24"/>
        </w:rPr>
        <w:t xml:space="preserve"> con base en el </w:t>
      </w:r>
      <w:r w:rsidR="00E84921" w:rsidRPr="00E7056A">
        <w:rPr>
          <w:szCs w:val="24"/>
        </w:rPr>
        <w:t>estado de resultados de ingresos y egresos que</w:t>
      </w:r>
      <w:r w:rsidR="00E84921">
        <w:rPr>
          <w:szCs w:val="24"/>
        </w:rPr>
        <w:t xml:space="preserve"> para tal fin</w:t>
      </w:r>
      <w:r w:rsidR="00E84921" w:rsidRPr="00E7056A">
        <w:rPr>
          <w:szCs w:val="24"/>
        </w:rPr>
        <w:t xml:space="preserve"> presente la Tesorería Municipal</w:t>
      </w:r>
      <w:r w:rsidR="00E84921">
        <w:rPr>
          <w:szCs w:val="24"/>
        </w:rPr>
        <w:t>,</w:t>
      </w:r>
      <w:r w:rsidR="0067025F">
        <w:rPr>
          <w:szCs w:val="24"/>
        </w:rPr>
        <w:t xml:space="preserve"> </w:t>
      </w:r>
      <w:r w:rsidR="00E84921">
        <w:rPr>
          <w:szCs w:val="24"/>
        </w:rPr>
        <w:t>con el objeto de verificar que existe la suficiente capacidad financiera por parte del municipio para poder hacer frente a la deuda pública que se pretende contraer; además,</w:t>
      </w:r>
      <w:r w:rsidR="00416F39">
        <w:rPr>
          <w:szCs w:val="24"/>
        </w:rPr>
        <w:t xml:space="preserve"> </w:t>
      </w:r>
      <w:r w:rsidR="00C965C8">
        <w:rPr>
          <w:szCs w:val="24"/>
        </w:rPr>
        <w:t>los</w:t>
      </w:r>
      <w:r w:rsidR="005826A2">
        <w:rPr>
          <w:szCs w:val="24"/>
        </w:rPr>
        <w:t xml:space="preserve"> monto</w:t>
      </w:r>
      <w:r w:rsidR="00C965C8">
        <w:rPr>
          <w:szCs w:val="24"/>
        </w:rPr>
        <w:t>s</w:t>
      </w:r>
      <w:r w:rsidR="005826A2">
        <w:rPr>
          <w:szCs w:val="24"/>
        </w:rPr>
        <w:t xml:space="preserve"> considerado</w:t>
      </w:r>
      <w:r w:rsidR="00C965C8">
        <w:rPr>
          <w:szCs w:val="24"/>
        </w:rPr>
        <w:t>s</w:t>
      </w:r>
      <w:r w:rsidR="005826A2">
        <w:rPr>
          <w:szCs w:val="24"/>
        </w:rPr>
        <w:t xml:space="preserve"> a contratar por</w:t>
      </w:r>
      <w:r w:rsidR="004D055E">
        <w:rPr>
          <w:szCs w:val="24"/>
        </w:rPr>
        <w:t xml:space="preserve"> concepto</w:t>
      </w:r>
      <w:r w:rsidR="00C965C8">
        <w:rPr>
          <w:szCs w:val="24"/>
        </w:rPr>
        <w:t>s</w:t>
      </w:r>
      <w:r w:rsidR="004D055E">
        <w:rPr>
          <w:szCs w:val="24"/>
        </w:rPr>
        <w:t xml:space="preserve"> de deuda </w:t>
      </w:r>
      <w:r w:rsidR="00E84921">
        <w:rPr>
          <w:szCs w:val="24"/>
        </w:rPr>
        <w:t>deber</w:t>
      </w:r>
      <w:r w:rsidR="005826A2">
        <w:rPr>
          <w:szCs w:val="24"/>
        </w:rPr>
        <w:t>á</w:t>
      </w:r>
      <w:r w:rsidR="00C965C8">
        <w:rPr>
          <w:szCs w:val="24"/>
        </w:rPr>
        <w:t>n</w:t>
      </w:r>
      <w:r w:rsidR="005826A2">
        <w:rPr>
          <w:szCs w:val="24"/>
        </w:rPr>
        <w:t xml:space="preserve"> estar contenido</w:t>
      </w:r>
      <w:r w:rsidR="00C965C8">
        <w:rPr>
          <w:szCs w:val="24"/>
        </w:rPr>
        <w:t>s</w:t>
      </w:r>
      <w:r w:rsidR="005826A2">
        <w:rPr>
          <w:szCs w:val="24"/>
        </w:rPr>
        <w:t xml:space="preserve"> </w:t>
      </w:r>
      <w:r w:rsidR="000A45C5">
        <w:rPr>
          <w:szCs w:val="24"/>
        </w:rPr>
        <w:t>en su respectiva Ley de I</w:t>
      </w:r>
      <w:r w:rsidR="00C127A7">
        <w:rPr>
          <w:szCs w:val="24"/>
        </w:rPr>
        <w:t xml:space="preserve">ngresos </w:t>
      </w:r>
      <w:r w:rsidR="005826A2">
        <w:rPr>
          <w:szCs w:val="24"/>
        </w:rPr>
        <w:t>vigente.</w:t>
      </w:r>
    </w:p>
    <w:p w14:paraId="6DC132C5" w14:textId="77777777" w:rsidR="005826A2" w:rsidRDefault="005826A2" w:rsidP="00B5250E">
      <w:pPr>
        <w:spacing w:after="0" w:line="360" w:lineRule="auto"/>
        <w:ind w:left="10" w:right="62" w:firstLine="698"/>
        <w:rPr>
          <w:szCs w:val="24"/>
        </w:rPr>
      </w:pPr>
    </w:p>
    <w:p w14:paraId="45680057" w14:textId="6DB330F6" w:rsidR="005826A2" w:rsidRDefault="005826A2" w:rsidP="00B5250E">
      <w:pPr>
        <w:spacing w:after="0" w:line="360" w:lineRule="auto"/>
        <w:ind w:left="10" w:right="62" w:firstLine="698"/>
        <w:rPr>
          <w:szCs w:val="24"/>
        </w:rPr>
      </w:pPr>
      <w:r>
        <w:rPr>
          <w:szCs w:val="24"/>
        </w:rPr>
        <w:t>Ahora bien, si se trata de financiamiento</w:t>
      </w:r>
      <w:r w:rsidR="00C965C8">
        <w:rPr>
          <w:szCs w:val="24"/>
        </w:rPr>
        <w:t>s</w:t>
      </w:r>
      <w:r>
        <w:rPr>
          <w:szCs w:val="24"/>
        </w:rPr>
        <w:t xml:space="preserve"> cuya duración exceda del periodo de gestión del ayuntamiento que pretende convenir, además de lo anterior, deberá</w:t>
      </w:r>
      <w:r w:rsidR="00C965C8">
        <w:rPr>
          <w:szCs w:val="24"/>
        </w:rPr>
        <w:t>n</w:t>
      </w:r>
      <w:r>
        <w:rPr>
          <w:szCs w:val="24"/>
        </w:rPr>
        <w:t xml:space="preserve"> aproba</w:t>
      </w:r>
      <w:r w:rsidR="003215A7">
        <w:rPr>
          <w:szCs w:val="24"/>
        </w:rPr>
        <w:t>rlo</w:t>
      </w:r>
      <w:r>
        <w:rPr>
          <w:szCs w:val="24"/>
        </w:rPr>
        <w:t xml:space="preserve"> por mayoría calificada de su Cabildo y </w:t>
      </w:r>
      <w:r w:rsidR="00C965C8">
        <w:rPr>
          <w:szCs w:val="24"/>
        </w:rPr>
        <w:t>los</w:t>
      </w:r>
      <w:r>
        <w:rPr>
          <w:szCs w:val="24"/>
        </w:rPr>
        <w:t xml:space="preserve"> plazo</w:t>
      </w:r>
      <w:r w:rsidR="00C965C8">
        <w:rPr>
          <w:szCs w:val="24"/>
        </w:rPr>
        <w:t>s</w:t>
      </w:r>
      <w:r>
        <w:rPr>
          <w:szCs w:val="24"/>
        </w:rPr>
        <w:t xml:space="preserve"> de amortización no podrá</w:t>
      </w:r>
      <w:r w:rsidR="00C965C8">
        <w:rPr>
          <w:szCs w:val="24"/>
        </w:rPr>
        <w:t>n</w:t>
      </w:r>
      <w:r>
        <w:rPr>
          <w:szCs w:val="24"/>
        </w:rPr>
        <w:t xml:space="preserve"> exceder de 15 años.</w:t>
      </w:r>
    </w:p>
    <w:p w14:paraId="48E8E40F" w14:textId="77777777" w:rsidR="00416F39" w:rsidRDefault="00416F39" w:rsidP="000712F6">
      <w:pPr>
        <w:spacing w:after="0" w:line="360" w:lineRule="auto"/>
        <w:ind w:left="10" w:right="62" w:firstLine="698"/>
        <w:rPr>
          <w:szCs w:val="24"/>
        </w:rPr>
      </w:pPr>
    </w:p>
    <w:p w14:paraId="05DD507A" w14:textId="5585D302" w:rsidR="00C0437E" w:rsidRDefault="00333C3B" w:rsidP="008A4C16">
      <w:pPr>
        <w:spacing w:after="0" w:line="360" w:lineRule="auto"/>
        <w:ind w:left="10" w:right="62" w:firstLine="698"/>
        <w:rPr>
          <w:szCs w:val="24"/>
        </w:rPr>
      </w:pPr>
      <w:r>
        <w:rPr>
          <w:szCs w:val="24"/>
        </w:rPr>
        <w:t>Posteriormente</w:t>
      </w:r>
      <w:r w:rsidR="003D3172">
        <w:rPr>
          <w:szCs w:val="24"/>
        </w:rPr>
        <w:t>,</w:t>
      </w:r>
      <w:r w:rsidR="005D25F4">
        <w:rPr>
          <w:szCs w:val="24"/>
        </w:rPr>
        <w:t xml:space="preserve"> </w:t>
      </w:r>
      <w:r w:rsidR="000A45C5">
        <w:rPr>
          <w:szCs w:val="24"/>
        </w:rPr>
        <w:t>el Presidente y Secretario M</w:t>
      </w:r>
      <w:r w:rsidR="003D3172">
        <w:rPr>
          <w:szCs w:val="24"/>
        </w:rPr>
        <w:t xml:space="preserve">unicipal </w:t>
      </w:r>
      <w:r w:rsidR="003215A7">
        <w:rPr>
          <w:szCs w:val="24"/>
        </w:rPr>
        <w:t>enviarán</w:t>
      </w:r>
      <w:r w:rsidR="00416F39">
        <w:rPr>
          <w:szCs w:val="24"/>
        </w:rPr>
        <w:t xml:space="preserve"> a este Poder Legislati</w:t>
      </w:r>
      <w:r w:rsidR="00DD5A20">
        <w:rPr>
          <w:szCs w:val="24"/>
        </w:rPr>
        <w:t xml:space="preserve">vo </w:t>
      </w:r>
      <w:r w:rsidR="003D3172">
        <w:rPr>
          <w:szCs w:val="24"/>
        </w:rPr>
        <w:t xml:space="preserve">tanto </w:t>
      </w:r>
      <w:r w:rsidR="00B804EE">
        <w:rPr>
          <w:szCs w:val="24"/>
        </w:rPr>
        <w:t>la</w:t>
      </w:r>
      <w:r w:rsidR="00C965C8">
        <w:rPr>
          <w:szCs w:val="24"/>
        </w:rPr>
        <w:t>s</w:t>
      </w:r>
      <w:r w:rsidR="00B804EE">
        <w:rPr>
          <w:szCs w:val="24"/>
        </w:rPr>
        <w:t xml:space="preserve"> iniciativa</w:t>
      </w:r>
      <w:r w:rsidR="00C965C8">
        <w:rPr>
          <w:szCs w:val="24"/>
        </w:rPr>
        <w:t>s de reforma</w:t>
      </w:r>
      <w:r w:rsidR="00B804EE">
        <w:rPr>
          <w:szCs w:val="24"/>
        </w:rPr>
        <w:t xml:space="preserve"> de </w:t>
      </w:r>
      <w:r w:rsidR="00C965C8">
        <w:rPr>
          <w:szCs w:val="24"/>
        </w:rPr>
        <w:t>la</w:t>
      </w:r>
      <w:r w:rsidR="00B804EE">
        <w:rPr>
          <w:szCs w:val="24"/>
        </w:rPr>
        <w:t xml:space="preserve"> Ley de I</w:t>
      </w:r>
      <w:r w:rsidR="00DD5A20">
        <w:rPr>
          <w:szCs w:val="24"/>
        </w:rPr>
        <w:t>ngresos</w:t>
      </w:r>
      <w:r w:rsidR="00C965C8">
        <w:rPr>
          <w:szCs w:val="24"/>
        </w:rPr>
        <w:t xml:space="preserve"> vigente</w:t>
      </w:r>
      <w:r w:rsidR="00DD5A20">
        <w:rPr>
          <w:szCs w:val="24"/>
        </w:rPr>
        <w:t xml:space="preserve">, </w:t>
      </w:r>
      <w:r w:rsidR="003215A7">
        <w:rPr>
          <w:szCs w:val="24"/>
        </w:rPr>
        <w:t>incluyendo</w:t>
      </w:r>
      <w:r w:rsidR="00DD5A20" w:rsidRPr="00DD5A20">
        <w:rPr>
          <w:szCs w:val="24"/>
        </w:rPr>
        <w:t xml:space="preserve"> </w:t>
      </w:r>
      <w:r w:rsidR="00C965C8">
        <w:rPr>
          <w:szCs w:val="24"/>
        </w:rPr>
        <w:t>los</w:t>
      </w:r>
      <w:r w:rsidR="00DD5A20" w:rsidRPr="00DD5A20">
        <w:rPr>
          <w:szCs w:val="24"/>
        </w:rPr>
        <w:t xml:space="preserve"> monto</w:t>
      </w:r>
      <w:r w:rsidR="00C965C8">
        <w:rPr>
          <w:szCs w:val="24"/>
        </w:rPr>
        <w:t>s</w:t>
      </w:r>
      <w:r w:rsidR="00DD5A20" w:rsidRPr="00DD5A20">
        <w:rPr>
          <w:szCs w:val="24"/>
        </w:rPr>
        <w:t xml:space="preserve"> de endeudamiento, de financiamiento</w:t>
      </w:r>
      <w:r w:rsidR="00C965C8">
        <w:rPr>
          <w:szCs w:val="24"/>
        </w:rPr>
        <w:t>s</w:t>
      </w:r>
      <w:r w:rsidR="00DD5A20" w:rsidRPr="00DD5A20">
        <w:rPr>
          <w:szCs w:val="24"/>
        </w:rPr>
        <w:t xml:space="preserve"> neto</w:t>
      </w:r>
      <w:r w:rsidR="00C965C8">
        <w:rPr>
          <w:szCs w:val="24"/>
        </w:rPr>
        <w:t>s</w:t>
      </w:r>
      <w:r w:rsidR="00DD5A20" w:rsidRPr="00DD5A20">
        <w:rPr>
          <w:szCs w:val="24"/>
        </w:rPr>
        <w:t xml:space="preserve"> y de erogaciones derivadas de obligaciones, necesarias para </w:t>
      </w:r>
      <w:r w:rsidR="00C965C8">
        <w:rPr>
          <w:szCs w:val="24"/>
        </w:rPr>
        <w:t>los</w:t>
      </w:r>
      <w:r w:rsidR="00DD5A20" w:rsidRPr="00DD5A20">
        <w:rPr>
          <w:szCs w:val="24"/>
        </w:rPr>
        <w:t xml:space="preserve"> financiamiento</w:t>
      </w:r>
      <w:r w:rsidR="00C965C8">
        <w:rPr>
          <w:szCs w:val="24"/>
        </w:rPr>
        <w:t>s</w:t>
      </w:r>
      <w:r w:rsidR="00DD5A20" w:rsidRPr="00DD5A20">
        <w:rPr>
          <w:szCs w:val="24"/>
        </w:rPr>
        <w:t xml:space="preserve"> del presupuesto d</w:t>
      </w:r>
      <w:r w:rsidR="003D3172">
        <w:rPr>
          <w:szCs w:val="24"/>
        </w:rPr>
        <w:t>e egresos correspondiente</w:t>
      </w:r>
      <w:r w:rsidR="008A4C16">
        <w:rPr>
          <w:szCs w:val="24"/>
        </w:rPr>
        <w:t>; así como la</w:t>
      </w:r>
      <w:r w:rsidR="00C965C8">
        <w:rPr>
          <w:szCs w:val="24"/>
        </w:rPr>
        <w:t>s</w:t>
      </w:r>
      <w:r w:rsidR="008A4C16">
        <w:rPr>
          <w:szCs w:val="24"/>
        </w:rPr>
        <w:t xml:space="preserve"> iniciativa</w:t>
      </w:r>
      <w:r w:rsidR="00C965C8">
        <w:rPr>
          <w:szCs w:val="24"/>
        </w:rPr>
        <w:t>s</w:t>
      </w:r>
      <w:r w:rsidR="008A4C16" w:rsidRPr="008A4C16">
        <w:rPr>
          <w:szCs w:val="24"/>
        </w:rPr>
        <w:t xml:space="preserve"> </w:t>
      </w:r>
      <w:r w:rsidR="003215A7">
        <w:rPr>
          <w:szCs w:val="24"/>
        </w:rPr>
        <w:t>en la</w:t>
      </w:r>
      <w:r w:rsidR="00C965C8">
        <w:rPr>
          <w:szCs w:val="24"/>
        </w:rPr>
        <w:t>s</w:t>
      </w:r>
      <w:r w:rsidR="003215A7">
        <w:rPr>
          <w:szCs w:val="24"/>
        </w:rPr>
        <w:t xml:space="preserve"> </w:t>
      </w:r>
      <w:r w:rsidR="008A4C16">
        <w:rPr>
          <w:szCs w:val="24"/>
        </w:rPr>
        <w:t>que solicit</w:t>
      </w:r>
      <w:r w:rsidR="00C965C8">
        <w:rPr>
          <w:szCs w:val="24"/>
        </w:rPr>
        <w:t>e</w:t>
      </w:r>
      <w:r w:rsidR="008A4C16" w:rsidRPr="008A4C16">
        <w:rPr>
          <w:szCs w:val="24"/>
        </w:rPr>
        <w:t xml:space="preserve"> la autorización para la contratación de</w:t>
      </w:r>
      <w:r w:rsidR="00C965C8">
        <w:rPr>
          <w:szCs w:val="24"/>
        </w:rPr>
        <w:t xml:space="preserve"> </w:t>
      </w:r>
      <w:r w:rsidR="008A4C16">
        <w:rPr>
          <w:szCs w:val="24"/>
        </w:rPr>
        <w:t>l</w:t>
      </w:r>
      <w:r w:rsidR="00C965C8">
        <w:rPr>
          <w:szCs w:val="24"/>
        </w:rPr>
        <w:t>os</w:t>
      </w:r>
      <w:r w:rsidR="008A4C16" w:rsidRPr="008A4C16">
        <w:rPr>
          <w:szCs w:val="24"/>
        </w:rPr>
        <w:t xml:space="preserve"> </w:t>
      </w:r>
      <w:r>
        <w:rPr>
          <w:szCs w:val="24"/>
        </w:rPr>
        <w:t>empréstito</w:t>
      </w:r>
      <w:r w:rsidR="00C965C8">
        <w:rPr>
          <w:szCs w:val="24"/>
        </w:rPr>
        <w:t>s correspondientes</w:t>
      </w:r>
      <w:r w:rsidR="008A4C16" w:rsidRPr="008A4C16">
        <w:rPr>
          <w:szCs w:val="24"/>
        </w:rPr>
        <w:t>,</w:t>
      </w:r>
      <w:r>
        <w:rPr>
          <w:szCs w:val="24"/>
        </w:rPr>
        <w:t xml:space="preserve"> y en l</w:t>
      </w:r>
      <w:r w:rsidR="00C965C8">
        <w:rPr>
          <w:szCs w:val="24"/>
        </w:rPr>
        <w:t>os</w:t>
      </w:r>
      <w:r>
        <w:rPr>
          <w:szCs w:val="24"/>
        </w:rPr>
        <w:t xml:space="preserve"> que</w:t>
      </w:r>
      <w:r w:rsidR="008A4C16">
        <w:rPr>
          <w:szCs w:val="24"/>
        </w:rPr>
        <w:t xml:space="preserve"> </w:t>
      </w:r>
      <w:r w:rsidR="00623B0B">
        <w:rPr>
          <w:szCs w:val="24"/>
        </w:rPr>
        <w:t xml:space="preserve">se </w:t>
      </w:r>
      <w:r w:rsidR="003215A7">
        <w:rPr>
          <w:szCs w:val="24"/>
        </w:rPr>
        <w:t>deberá</w:t>
      </w:r>
      <w:r w:rsidR="00C965C8">
        <w:rPr>
          <w:szCs w:val="24"/>
        </w:rPr>
        <w:t>n</w:t>
      </w:r>
      <w:r w:rsidR="003215A7">
        <w:rPr>
          <w:szCs w:val="24"/>
        </w:rPr>
        <w:t xml:space="preserve"> </w:t>
      </w:r>
      <w:r w:rsidR="008A4C16">
        <w:rPr>
          <w:szCs w:val="24"/>
        </w:rPr>
        <w:t>s</w:t>
      </w:r>
      <w:r w:rsidR="00623B0B">
        <w:rPr>
          <w:szCs w:val="24"/>
        </w:rPr>
        <w:t>eñalar</w:t>
      </w:r>
      <w:r w:rsidR="003215A7">
        <w:rPr>
          <w:szCs w:val="24"/>
        </w:rPr>
        <w:t xml:space="preserve"> lo siguiente</w:t>
      </w:r>
      <w:r w:rsidR="003D3172">
        <w:rPr>
          <w:szCs w:val="24"/>
        </w:rPr>
        <w:t>:</w:t>
      </w:r>
    </w:p>
    <w:p w14:paraId="6C550E25" w14:textId="77777777" w:rsidR="00651AA2" w:rsidRDefault="00651AA2" w:rsidP="008A4C16">
      <w:pPr>
        <w:spacing w:after="0" w:line="360" w:lineRule="auto"/>
        <w:ind w:left="10" w:right="62" w:firstLine="698"/>
        <w:rPr>
          <w:szCs w:val="24"/>
        </w:rPr>
      </w:pPr>
    </w:p>
    <w:p w14:paraId="43EA5203" w14:textId="07E59B11" w:rsidR="00C0437E" w:rsidRDefault="008A4C16" w:rsidP="005D25F4">
      <w:pPr>
        <w:spacing w:after="0" w:line="360" w:lineRule="auto"/>
        <w:ind w:left="0" w:right="62" w:firstLine="0"/>
        <w:rPr>
          <w:szCs w:val="24"/>
        </w:rPr>
      </w:pPr>
      <w:r w:rsidRPr="008A4C16">
        <w:rPr>
          <w:szCs w:val="24"/>
        </w:rPr>
        <w:t>I.</w:t>
      </w:r>
      <w:r>
        <w:rPr>
          <w:szCs w:val="24"/>
        </w:rPr>
        <w:t xml:space="preserve"> </w:t>
      </w:r>
      <w:r w:rsidR="00C0437E">
        <w:rPr>
          <w:szCs w:val="24"/>
        </w:rPr>
        <w:t>E</w:t>
      </w:r>
      <w:r>
        <w:rPr>
          <w:szCs w:val="24"/>
        </w:rPr>
        <w:t>l</w:t>
      </w:r>
      <w:r w:rsidRPr="008A4C16">
        <w:rPr>
          <w:szCs w:val="24"/>
        </w:rPr>
        <w:t xml:space="preserve"> </w:t>
      </w:r>
      <w:r>
        <w:rPr>
          <w:szCs w:val="24"/>
        </w:rPr>
        <w:t>monto autorizado de la deuda pública u o</w:t>
      </w:r>
      <w:r w:rsidR="003215A7">
        <w:rPr>
          <w:szCs w:val="24"/>
        </w:rPr>
        <w:t>bligación a incurrir.</w:t>
      </w:r>
      <w:r>
        <w:rPr>
          <w:szCs w:val="24"/>
        </w:rPr>
        <w:t xml:space="preserve"> </w:t>
      </w:r>
    </w:p>
    <w:p w14:paraId="13D2430B" w14:textId="0BC95B42" w:rsidR="00C0437E" w:rsidRDefault="008A4C16" w:rsidP="005D25F4">
      <w:pPr>
        <w:spacing w:after="0" w:line="360" w:lineRule="auto"/>
        <w:ind w:left="0" w:right="62" w:firstLine="0"/>
        <w:rPr>
          <w:szCs w:val="24"/>
        </w:rPr>
      </w:pPr>
      <w:r w:rsidRPr="008A4C16">
        <w:rPr>
          <w:szCs w:val="24"/>
        </w:rPr>
        <w:t>II.</w:t>
      </w:r>
      <w:r>
        <w:rPr>
          <w:szCs w:val="24"/>
        </w:rPr>
        <w:t xml:space="preserve"> </w:t>
      </w:r>
      <w:r w:rsidR="00C0437E">
        <w:rPr>
          <w:szCs w:val="24"/>
        </w:rPr>
        <w:t>E</w:t>
      </w:r>
      <w:r>
        <w:rPr>
          <w:szCs w:val="24"/>
        </w:rPr>
        <w:t>l</w:t>
      </w:r>
      <w:r w:rsidRPr="008A4C16">
        <w:rPr>
          <w:szCs w:val="24"/>
        </w:rPr>
        <w:t xml:space="preserve"> </w:t>
      </w:r>
      <w:r>
        <w:rPr>
          <w:szCs w:val="24"/>
        </w:rPr>
        <w:t>p</w:t>
      </w:r>
      <w:r w:rsidRPr="008A4C16">
        <w:rPr>
          <w:szCs w:val="24"/>
        </w:rPr>
        <w:t xml:space="preserve">lazo máximo autorizado para </w:t>
      </w:r>
      <w:r w:rsidR="003215A7">
        <w:rPr>
          <w:szCs w:val="24"/>
        </w:rPr>
        <w:t>su pago.</w:t>
      </w:r>
    </w:p>
    <w:p w14:paraId="426C5E8E" w14:textId="0EBDC02A" w:rsidR="00C0437E" w:rsidRDefault="008A4C16" w:rsidP="005D25F4">
      <w:pPr>
        <w:spacing w:after="0" w:line="360" w:lineRule="auto"/>
        <w:ind w:left="0" w:right="62" w:firstLine="0"/>
        <w:rPr>
          <w:szCs w:val="24"/>
        </w:rPr>
      </w:pPr>
      <w:r w:rsidRPr="008A4C16">
        <w:rPr>
          <w:szCs w:val="24"/>
        </w:rPr>
        <w:t>III.</w:t>
      </w:r>
      <w:r>
        <w:rPr>
          <w:szCs w:val="24"/>
        </w:rPr>
        <w:t xml:space="preserve"> </w:t>
      </w:r>
      <w:r w:rsidR="00C0437E">
        <w:rPr>
          <w:szCs w:val="24"/>
        </w:rPr>
        <w:t>E</w:t>
      </w:r>
      <w:r>
        <w:rPr>
          <w:szCs w:val="24"/>
        </w:rPr>
        <w:t>l</w:t>
      </w:r>
      <w:r w:rsidRPr="008A4C16">
        <w:rPr>
          <w:szCs w:val="24"/>
        </w:rPr>
        <w:t xml:space="preserve"> </w:t>
      </w:r>
      <w:r>
        <w:rPr>
          <w:szCs w:val="24"/>
        </w:rPr>
        <w:t>d</w:t>
      </w:r>
      <w:r w:rsidR="003215A7">
        <w:rPr>
          <w:szCs w:val="24"/>
        </w:rPr>
        <w:t>estino de los recursos.</w:t>
      </w:r>
    </w:p>
    <w:p w14:paraId="716960F4" w14:textId="2F2B2531" w:rsidR="00C0437E" w:rsidRDefault="008A4C16" w:rsidP="005D25F4">
      <w:pPr>
        <w:spacing w:after="0" w:line="360" w:lineRule="auto"/>
        <w:ind w:left="10" w:right="62" w:firstLine="0"/>
        <w:rPr>
          <w:szCs w:val="24"/>
        </w:rPr>
      </w:pPr>
      <w:r w:rsidRPr="008A4C16">
        <w:rPr>
          <w:szCs w:val="24"/>
        </w:rPr>
        <w:t xml:space="preserve">IV. </w:t>
      </w:r>
      <w:r w:rsidR="00C0437E">
        <w:rPr>
          <w:szCs w:val="24"/>
        </w:rPr>
        <w:t>E</w:t>
      </w:r>
      <w:r w:rsidRPr="008A4C16">
        <w:rPr>
          <w:szCs w:val="24"/>
        </w:rPr>
        <w:t xml:space="preserve">n su caso, la </w:t>
      </w:r>
      <w:r w:rsidR="00C0437E">
        <w:rPr>
          <w:szCs w:val="24"/>
        </w:rPr>
        <w:t>f</w:t>
      </w:r>
      <w:r w:rsidRPr="008A4C16">
        <w:rPr>
          <w:szCs w:val="24"/>
        </w:rPr>
        <w:t>uente de</w:t>
      </w:r>
      <w:r w:rsidR="00DD5A20">
        <w:rPr>
          <w:szCs w:val="24"/>
        </w:rPr>
        <w:t xml:space="preserve"> pago o la contratación de una garantía de pago</w:t>
      </w:r>
      <w:r w:rsidR="003215A7">
        <w:rPr>
          <w:szCs w:val="24"/>
        </w:rPr>
        <w:t>.</w:t>
      </w:r>
    </w:p>
    <w:p w14:paraId="2F461633" w14:textId="240C9D91" w:rsidR="00C0437E" w:rsidRDefault="00DD5A20" w:rsidP="005D25F4">
      <w:pPr>
        <w:spacing w:after="0" w:line="360" w:lineRule="auto"/>
        <w:ind w:left="10" w:right="62" w:firstLine="0"/>
        <w:rPr>
          <w:szCs w:val="24"/>
        </w:rPr>
      </w:pPr>
      <w:r>
        <w:rPr>
          <w:szCs w:val="24"/>
        </w:rPr>
        <w:t>V.</w:t>
      </w:r>
      <w:r w:rsidR="008A4C16" w:rsidRPr="008A4C16">
        <w:rPr>
          <w:szCs w:val="24"/>
        </w:rPr>
        <w:t xml:space="preserve"> </w:t>
      </w:r>
      <w:r w:rsidR="00C0437E">
        <w:rPr>
          <w:szCs w:val="24"/>
        </w:rPr>
        <w:t>A</w:t>
      </w:r>
      <w:r w:rsidR="003215A7">
        <w:rPr>
          <w:szCs w:val="24"/>
        </w:rPr>
        <w:t>djuntar lo</w:t>
      </w:r>
      <w:r w:rsidR="008A4C16" w:rsidRPr="008A4C16">
        <w:rPr>
          <w:szCs w:val="24"/>
        </w:rPr>
        <w:t>s estados financieros de</w:t>
      </w:r>
      <w:r w:rsidR="003215A7">
        <w:rPr>
          <w:szCs w:val="24"/>
        </w:rPr>
        <w:t>l ejercicio fiscal más reciente,</w:t>
      </w:r>
      <w:r w:rsidR="008A4C16" w:rsidRPr="008A4C16">
        <w:rPr>
          <w:szCs w:val="24"/>
        </w:rPr>
        <w:t xml:space="preserve"> </w:t>
      </w:r>
      <w:r w:rsidR="003215A7">
        <w:rPr>
          <w:szCs w:val="24"/>
        </w:rPr>
        <w:t xml:space="preserve">que deberán estar </w:t>
      </w:r>
      <w:r w:rsidR="008A4C16" w:rsidRPr="008A4C16">
        <w:rPr>
          <w:szCs w:val="24"/>
        </w:rPr>
        <w:t>dictaminados por</w:t>
      </w:r>
      <w:r w:rsidR="003215A7">
        <w:rPr>
          <w:szCs w:val="24"/>
        </w:rPr>
        <w:t xml:space="preserve"> un contador público certificado</w:t>
      </w:r>
      <w:r w:rsidR="008A4C16" w:rsidRPr="008A4C16">
        <w:rPr>
          <w:szCs w:val="24"/>
        </w:rPr>
        <w:t xml:space="preserve"> y elaborados conforme a la Ley General de Contabilidad Gubernamental y las normas contables emitidas por el Consejo Nacional de Armonización Contable</w:t>
      </w:r>
      <w:r w:rsidR="00C0437E">
        <w:rPr>
          <w:szCs w:val="24"/>
        </w:rPr>
        <w:t>.</w:t>
      </w:r>
    </w:p>
    <w:p w14:paraId="1A13DABC" w14:textId="77777777" w:rsidR="00623B0B" w:rsidRDefault="00623B0B" w:rsidP="005D25F4">
      <w:pPr>
        <w:spacing w:after="0" w:line="360" w:lineRule="auto"/>
        <w:ind w:left="10" w:right="62" w:firstLine="0"/>
        <w:rPr>
          <w:szCs w:val="24"/>
        </w:rPr>
      </w:pPr>
    </w:p>
    <w:p w14:paraId="00BA8085" w14:textId="42B4B8DC" w:rsidR="002B6DBE" w:rsidRDefault="00623B0B" w:rsidP="005D25F4">
      <w:pPr>
        <w:spacing w:after="0" w:line="360" w:lineRule="auto"/>
        <w:ind w:left="10" w:right="62" w:firstLine="0"/>
        <w:rPr>
          <w:szCs w:val="24"/>
        </w:rPr>
      </w:pPr>
      <w:r>
        <w:rPr>
          <w:szCs w:val="24"/>
        </w:rPr>
        <w:tab/>
        <w:t xml:space="preserve">Una vez recibidas las iniciativas, </w:t>
      </w:r>
      <w:r w:rsidR="0075174F">
        <w:rPr>
          <w:szCs w:val="24"/>
        </w:rPr>
        <w:t xml:space="preserve">a </w:t>
      </w:r>
      <w:r>
        <w:rPr>
          <w:szCs w:val="24"/>
        </w:rPr>
        <w:t>esta Soberanía le corresponderá autorizar</w:t>
      </w:r>
      <w:r w:rsidR="004575C0">
        <w:rPr>
          <w:szCs w:val="24"/>
        </w:rPr>
        <w:t xml:space="preserve"> </w:t>
      </w:r>
      <w:r w:rsidR="004575C0" w:rsidRPr="0075174F">
        <w:rPr>
          <w:szCs w:val="24"/>
        </w:rPr>
        <w:t xml:space="preserve">con el voto </w:t>
      </w:r>
      <w:r w:rsidR="004575C0">
        <w:rPr>
          <w:szCs w:val="24"/>
        </w:rPr>
        <w:t>de las dos terceras partes de lo</w:t>
      </w:r>
      <w:r w:rsidR="004575C0" w:rsidRPr="0075174F">
        <w:rPr>
          <w:szCs w:val="24"/>
        </w:rPr>
        <w:t>s miembros presentes</w:t>
      </w:r>
      <w:r w:rsidR="004575C0">
        <w:rPr>
          <w:szCs w:val="24"/>
        </w:rPr>
        <w:t>,</w:t>
      </w:r>
      <w:r w:rsidR="0075174F">
        <w:rPr>
          <w:szCs w:val="24"/>
        </w:rPr>
        <w:t xml:space="preserve"> los montos máximos </w:t>
      </w:r>
      <w:r w:rsidR="0075174F" w:rsidRPr="0075174F">
        <w:rPr>
          <w:szCs w:val="24"/>
        </w:rPr>
        <w:t xml:space="preserve">para la contratación de financiamientos u obligaciones </w:t>
      </w:r>
      <w:r w:rsidR="00911BD1">
        <w:rPr>
          <w:szCs w:val="24"/>
        </w:rPr>
        <w:t>que solicit</w:t>
      </w:r>
      <w:r w:rsidR="00C965C8">
        <w:rPr>
          <w:szCs w:val="24"/>
        </w:rPr>
        <w:t>e</w:t>
      </w:r>
      <w:r w:rsidR="00911BD1">
        <w:rPr>
          <w:szCs w:val="24"/>
        </w:rPr>
        <w:t xml:space="preserve"> el</w:t>
      </w:r>
      <w:r w:rsidR="0075174F" w:rsidRPr="0075174F">
        <w:rPr>
          <w:szCs w:val="24"/>
        </w:rPr>
        <w:t xml:space="preserve"> </w:t>
      </w:r>
      <w:r w:rsidR="00B804EE">
        <w:rPr>
          <w:szCs w:val="24"/>
        </w:rPr>
        <w:t>M</w:t>
      </w:r>
      <w:r w:rsidR="004575C0">
        <w:rPr>
          <w:szCs w:val="24"/>
        </w:rPr>
        <w:t>unicipio</w:t>
      </w:r>
      <w:r w:rsidR="0075174F" w:rsidRPr="0075174F">
        <w:rPr>
          <w:szCs w:val="24"/>
        </w:rPr>
        <w:t>, previo anál</w:t>
      </w:r>
      <w:r w:rsidR="004575C0">
        <w:rPr>
          <w:szCs w:val="24"/>
        </w:rPr>
        <w:t>isis de su destino, capacidad de pago y, en su caso, el otorgamiento de garantías o estab</w:t>
      </w:r>
      <w:r w:rsidR="00911BD1">
        <w:rPr>
          <w:szCs w:val="24"/>
        </w:rPr>
        <w:t>lecimiento de la fuente de pago, lo anterior respetando las directrices que para tal efecto fueron expedidas</w:t>
      </w:r>
      <w:r w:rsidR="002B6DBE">
        <w:rPr>
          <w:szCs w:val="24"/>
        </w:rPr>
        <w:t>.</w:t>
      </w:r>
    </w:p>
    <w:p w14:paraId="04217B11" w14:textId="77777777" w:rsidR="00144931" w:rsidRDefault="00144931" w:rsidP="005D25F4">
      <w:pPr>
        <w:spacing w:after="0" w:line="360" w:lineRule="auto"/>
        <w:ind w:left="10" w:right="62" w:firstLine="0"/>
        <w:rPr>
          <w:szCs w:val="24"/>
        </w:rPr>
      </w:pPr>
    </w:p>
    <w:p w14:paraId="6B455DB0" w14:textId="4FDDB3AE" w:rsidR="00144931" w:rsidRDefault="00144931" w:rsidP="00144931">
      <w:pPr>
        <w:spacing w:after="0" w:line="360" w:lineRule="auto"/>
        <w:ind w:left="10" w:right="62" w:firstLine="698"/>
        <w:rPr>
          <w:szCs w:val="24"/>
        </w:rPr>
      </w:pPr>
      <w:r>
        <w:rPr>
          <w:szCs w:val="24"/>
        </w:rPr>
        <w:t>Estos lineamientos jurídicos</w:t>
      </w:r>
      <w:r w:rsidR="00911BD1">
        <w:rPr>
          <w:szCs w:val="24"/>
        </w:rPr>
        <w:t xml:space="preserve"> de procedencia</w:t>
      </w:r>
      <w:r>
        <w:rPr>
          <w:szCs w:val="24"/>
        </w:rPr>
        <w:t xml:space="preserve"> se encuentran contenidos en las disposiciones legales siguientes: </w:t>
      </w:r>
      <w:r w:rsidRPr="00C5320C">
        <w:rPr>
          <w:szCs w:val="24"/>
        </w:rPr>
        <w:t>párrafo</w:t>
      </w:r>
      <w:r w:rsidR="00911BD1">
        <w:rPr>
          <w:szCs w:val="24"/>
        </w:rPr>
        <w:t>s</w:t>
      </w:r>
      <w:r w:rsidRPr="00C5320C">
        <w:rPr>
          <w:szCs w:val="24"/>
        </w:rPr>
        <w:t xml:space="preserve"> segundo </w:t>
      </w:r>
      <w:r w:rsidR="00911BD1">
        <w:rPr>
          <w:szCs w:val="24"/>
        </w:rPr>
        <w:t xml:space="preserve">y tercero </w:t>
      </w:r>
      <w:r w:rsidRPr="00C5320C">
        <w:rPr>
          <w:szCs w:val="24"/>
        </w:rPr>
        <w:t>de la fracción VIII</w:t>
      </w:r>
      <w:r w:rsidR="00911BD1">
        <w:rPr>
          <w:szCs w:val="24"/>
        </w:rPr>
        <w:t>,</w:t>
      </w:r>
      <w:r w:rsidRPr="00C5320C">
        <w:rPr>
          <w:szCs w:val="24"/>
        </w:rPr>
        <w:t xml:space="preserve"> del artículo 117 de la Constitución Política de l</w:t>
      </w:r>
      <w:r>
        <w:rPr>
          <w:szCs w:val="24"/>
        </w:rPr>
        <w:t xml:space="preserve">os Estados Unidos Mexicanos; </w:t>
      </w:r>
      <w:r w:rsidR="00911BD1">
        <w:rPr>
          <w:szCs w:val="24"/>
        </w:rPr>
        <w:t xml:space="preserve">los </w:t>
      </w:r>
      <w:r>
        <w:rPr>
          <w:szCs w:val="24"/>
        </w:rPr>
        <w:t>artículo</w:t>
      </w:r>
      <w:r w:rsidR="00911BD1">
        <w:rPr>
          <w:szCs w:val="24"/>
        </w:rPr>
        <w:t>s 22 y</w:t>
      </w:r>
      <w:r>
        <w:rPr>
          <w:szCs w:val="24"/>
        </w:rPr>
        <w:t xml:space="preserve"> 24 de la Ley de Disciplina Financiera de las Entidades Federativas y los Municipios</w:t>
      </w:r>
      <w:r w:rsidR="00911BD1">
        <w:rPr>
          <w:szCs w:val="24"/>
        </w:rPr>
        <w:t>;</w:t>
      </w:r>
      <w:r>
        <w:rPr>
          <w:szCs w:val="24"/>
        </w:rPr>
        <w:t xml:space="preserve"> </w:t>
      </w:r>
      <w:r w:rsidR="00911BD1">
        <w:rPr>
          <w:szCs w:val="24"/>
        </w:rPr>
        <w:t>la</w:t>
      </w:r>
      <w:r>
        <w:rPr>
          <w:szCs w:val="24"/>
        </w:rPr>
        <w:t xml:space="preserve"> </w:t>
      </w:r>
      <w:r w:rsidR="00911BD1">
        <w:rPr>
          <w:szCs w:val="24"/>
        </w:rPr>
        <w:t xml:space="preserve">fracción VIII Bis del artículo 30, y el </w:t>
      </w:r>
      <w:r>
        <w:rPr>
          <w:szCs w:val="24"/>
        </w:rPr>
        <w:t>párrafo noveno del artículo</w:t>
      </w:r>
      <w:r w:rsidRPr="00C5320C">
        <w:rPr>
          <w:szCs w:val="24"/>
        </w:rPr>
        <w:t xml:space="preserve"> 107</w:t>
      </w:r>
      <w:r w:rsidR="00911BD1">
        <w:rPr>
          <w:szCs w:val="24"/>
        </w:rPr>
        <w:t>, ambos</w:t>
      </w:r>
      <w:r w:rsidRPr="00C5320C">
        <w:rPr>
          <w:szCs w:val="24"/>
        </w:rPr>
        <w:t xml:space="preserve"> de la</w:t>
      </w:r>
      <w:r w:rsidR="00911BD1">
        <w:rPr>
          <w:szCs w:val="24"/>
        </w:rPr>
        <w:t xml:space="preserve"> Constitución Política</w:t>
      </w:r>
      <w:r w:rsidR="00BB5148">
        <w:rPr>
          <w:szCs w:val="24"/>
        </w:rPr>
        <w:t xml:space="preserve"> del Estado de Yucatán</w:t>
      </w:r>
      <w:r w:rsidR="00911BD1">
        <w:rPr>
          <w:szCs w:val="24"/>
        </w:rPr>
        <w:t>;</w:t>
      </w:r>
      <w:r>
        <w:rPr>
          <w:szCs w:val="24"/>
        </w:rPr>
        <w:t xml:space="preserve"> las fracciones I y III del artículo 170, y las fracciones I y II de la artículo 171 de la Ley de Gobierno de los Municipios</w:t>
      </w:r>
      <w:r w:rsidR="00BB5148">
        <w:rPr>
          <w:szCs w:val="24"/>
        </w:rPr>
        <w:t xml:space="preserve"> del Estado de Yucatán</w:t>
      </w:r>
      <w:r>
        <w:rPr>
          <w:szCs w:val="24"/>
        </w:rPr>
        <w:t>; la fracción I del artículo 8</w:t>
      </w:r>
      <w:r w:rsidR="00911BD1">
        <w:rPr>
          <w:szCs w:val="24"/>
        </w:rPr>
        <w:t>,</w:t>
      </w:r>
      <w:r>
        <w:rPr>
          <w:szCs w:val="24"/>
        </w:rPr>
        <w:t xml:space="preserve"> y el artículo 11 de la Ley de Deuda Pública</w:t>
      </w:r>
      <w:r w:rsidR="00C20FE3">
        <w:rPr>
          <w:szCs w:val="24"/>
        </w:rPr>
        <w:t xml:space="preserve"> del Estado de Yucatán.</w:t>
      </w:r>
      <w:r>
        <w:rPr>
          <w:szCs w:val="24"/>
        </w:rPr>
        <w:t xml:space="preserve"> </w:t>
      </w:r>
      <w:r w:rsidR="00BB5148">
        <w:rPr>
          <w:szCs w:val="24"/>
        </w:rPr>
        <w:t xml:space="preserve"> </w:t>
      </w:r>
    </w:p>
    <w:p w14:paraId="0EAC9383" w14:textId="77777777" w:rsidR="002B6DBE" w:rsidRDefault="002B6DBE" w:rsidP="00651AA2">
      <w:pPr>
        <w:spacing w:after="0" w:line="240" w:lineRule="auto"/>
        <w:ind w:left="10" w:right="62" w:firstLine="0"/>
        <w:rPr>
          <w:szCs w:val="24"/>
        </w:rPr>
      </w:pPr>
    </w:p>
    <w:p w14:paraId="06BB22B6" w14:textId="6AB45366" w:rsidR="00623B0B" w:rsidRDefault="002B6DBE" w:rsidP="005D25F4">
      <w:pPr>
        <w:spacing w:after="0" w:line="360" w:lineRule="auto"/>
        <w:ind w:left="10" w:right="62" w:firstLine="0"/>
        <w:rPr>
          <w:szCs w:val="24"/>
        </w:rPr>
      </w:pPr>
      <w:r>
        <w:rPr>
          <w:szCs w:val="24"/>
        </w:rPr>
        <w:tab/>
      </w:r>
      <w:r w:rsidR="00B97AF8">
        <w:rPr>
          <w:szCs w:val="24"/>
        </w:rPr>
        <w:t>Ahora bien, de acuerdo con lo expuesto</w:t>
      </w:r>
      <w:r w:rsidR="00BB5148">
        <w:rPr>
          <w:szCs w:val="24"/>
        </w:rPr>
        <w:t xml:space="preserve"> y con lo remitido por el Ayuntamiento de </w:t>
      </w:r>
      <w:r w:rsidR="00474402">
        <w:rPr>
          <w:szCs w:val="24"/>
        </w:rPr>
        <w:t>Tekax</w:t>
      </w:r>
      <w:r w:rsidR="00BB5148">
        <w:rPr>
          <w:szCs w:val="24"/>
        </w:rPr>
        <w:t>,</w:t>
      </w:r>
      <w:r w:rsidR="00B97AF8">
        <w:rPr>
          <w:szCs w:val="24"/>
        </w:rPr>
        <w:t xml:space="preserve"> se puede apreciar que</w:t>
      </w:r>
      <w:r>
        <w:rPr>
          <w:szCs w:val="24"/>
        </w:rPr>
        <w:t xml:space="preserve"> </w:t>
      </w:r>
      <w:r w:rsidR="00BB5148">
        <w:rPr>
          <w:szCs w:val="24"/>
        </w:rPr>
        <w:t>la actuación municipal</w:t>
      </w:r>
      <w:r w:rsidR="00C965C8">
        <w:rPr>
          <w:szCs w:val="24"/>
        </w:rPr>
        <w:t>, como ya se ha mencionado en líneas anteriores,</w:t>
      </w:r>
      <w:r w:rsidR="00BB5148">
        <w:rPr>
          <w:szCs w:val="24"/>
        </w:rPr>
        <w:t xml:space="preserve"> </w:t>
      </w:r>
      <w:r w:rsidR="00275794">
        <w:rPr>
          <w:szCs w:val="24"/>
        </w:rPr>
        <w:t xml:space="preserve">no </w:t>
      </w:r>
      <w:r w:rsidR="00BB5148">
        <w:rPr>
          <w:szCs w:val="24"/>
        </w:rPr>
        <w:t xml:space="preserve">fue realizada bajo los principios de legalidad, toda vez que no </w:t>
      </w:r>
      <w:r w:rsidR="00275794">
        <w:rPr>
          <w:szCs w:val="24"/>
        </w:rPr>
        <w:t xml:space="preserve">llevó cabal cumplimiento de los lineamientos </w:t>
      </w:r>
      <w:r w:rsidR="00BB5148">
        <w:rPr>
          <w:szCs w:val="24"/>
        </w:rPr>
        <w:t>establecidos</w:t>
      </w:r>
      <w:r w:rsidR="00275794">
        <w:rPr>
          <w:szCs w:val="24"/>
        </w:rPr>
        <w:t xml:space="preserve"> </w:t>
      </w:r>
      <w:r>
        <w:rPr>
          <w:szCs w:val="24"/>
        </w:rPr>
        <w:t>para la autorización de empréstito</w:t>
      </w:r>
      <w:r w:rsidR="002A45C9">
        <w:rPr>
          <w:szCs w:val="24"/>
        </w:rPr>
        <w:t>s</w:t>
      </w:r>
      <w:r w:rsidR="00B97AF8">
        <w:rPr>
          <w:szCs w:val="24"/>
        </w:rPr>
        <w:t xml:space="preserve">, </w:t>
      </w:r>
      <w:r w:rsidR="00BB5148">
        <w:rPr>
          <w:szCs w:val="24"/>
        </w:rPr>
        <w:t xml:space="preserve">lo anterior se ve reforzado con </w:t>
      </w:r>
      <w:r w:rsidR="00EE42D3">
        <w:rPr>
          <w:szCs w:val="24"/>
        </w:rPr>
        <w:t xml:space="preserve">lo </w:t>
      </w:r>
      <w:r w:rsidR="00A17F1C">
        <w:rPr>
          <w:szCs w:val="24"/>
        </w:rPr>
        <w:t>dispuesto</w:t>
      </w:r>
      <w:r w:rsidR="00B97AF8">
        <w:rPr>
          <w:szCs w:val="24"/>
        </w:rPr>
        <w:t xml:space="preserve"> en la fracción X del artículo 8 de la Ley de Deuda Pública anteriormente citada,</w:t>
      </w:r>
      <w:r w:rsidR="00BB5148">
        <w:rPr>
          <w:szCs w:val="24"/>
        </w:rPr>
        <w:t xml:space="preserve"> al expresar que</w:t>
      </w:r>
      <w:r w:rsidR="00B97AF8">
        <w:rPr>
          <w:szCs w:val="24"/>
        </w:rPr>
        <w:t xml:space="preserve"> </w:t>
      </w:r>
      <w:r w:rsidR="00BB5148">
        <w:rPr>
          <w:szCs w:val="24"/>
        </w:rPr>
        <w:t>el</w:t>
      </w:r>
      <w:r w:rsidR="00154C5F">
        <w:rPr>
          <w:szCs w:val="24"/>
        </w:rPr>
        <w:t xml:space="preserve"> ente de gobierno</w:t>
      </w:r>
      <w:r w:rsidR="00BB5148">
        <w:rPr>
          <w:szCs w:val="24"/>
        </w:rPr>
        <w:t xml:space="preserve"> municipal</w:t>
      </w:r>
      <w:r w:rsidR="00154C5F">
        <w:rPr>
          <w:szCs w:val="24"/>
        </w:rPr>
        <w:t xml:space="preserve"> solo podrá</w:t>
      </w:r>
      <w:r w:rsidR="00B97AF8">
        <w:rPr>
          <w:szCs w:val="24"/>
        </w:rPr>
        <w:t xml:space="preserve"> contratar créditos </w:t>
      </w:r>
      <w:r w:rsidR="00154C5F">
        <w:rPr>
          <w:szCs w:val="24"/>
        </w:rPr>
        <w:t>siempre y cuando se</w:t>
      </w:r>
      <w:r w:rsidR="00B97AF8">
        <w:rPr>
          <w:szCs w:val="24"/>
        </w:rPr>
        <w:t xml:space="preserve"> sujet</w:t>
      </w:r>
      <w:r w:rsidR="00154C5F">
        <w:rPr>
          <w:szCs w:val="24"/>
        </w:rPr>
        <w:t>e</w:t>
      </w:r>
      <w:r w:rsidR="00B97AF8">
        <w:rPr>
          <w:szCs w:val="24"/>
        </w:rPr>
        <w:t xml:space="preserve"> a la legislación aplicable y </w:t>
      </w:r>
      <w:r w:rsidR="00BB5148">
        <w:rPr>
          <w:szCs w:val="24"/>
        </w:rPr>
        <w:t xml:space="preserve">que </w:t>
      </w:r>
      <w:r w:rsidR="00154C5F">
        <w:rPr>
          <w:szCs w:val="24"/>
        </w:rPr>
        <w:t>el</w:t>
      </w:r>
      <w:r w:rsidR="00B97AF8">
        <w:rPr>
          <w:szCs w:val="24"/>
        </w:rPr>
        <w:t xml:space="preserve"> endeudamiento </w:t>
      </w:r>
      <w:r w:rsidR="00154C5F">
        <w:rPr>
          <w:szCs w:val="24"/>
        </w:rPr>
        <w:t>esté</w:t>
      </w:r>
      <w:r w:rsidR="00B97AF8">
        <w:rPr>
          <w:szCs w:val="24"/>
        </w:rPr>
        <w:t xml:space="preserve"> autorizado en los términos de la </w:t>
      </w:r>
      <w:r w:rsidR="00B804EE">
        <w:rPr>
          <w:szCs w:val="24"/>
        </w:rPr>
        <w:t>L</w:t>
      </w:r>
      <w:r w:rsidR="00EE42D3">
        <w:rPr>
          <w:szCs w:val="24"/>
        </w:rPr>
        <w:t>ey</w:t>
      </w:r>
      <w:r w:rsidR="00BB5148">
        <w:rPr>
          <w:szCs w:val="24"/>
        </w:rPr>
        <w:t xml:space="preserve"> en la materia</w:t>
      </w:r>
      <w:r w:rsidR="00EE42D3">
        <w:rPr>
          <w:szCs w:val="24"/>
        </w:rPr>
        <w:t>.</w:t>
      </w:r>
    </w:p>
    <w:p w14:paraId="536B3CAB" w14:textId="77777777" w:rsidR="00154C5F" w:rsidRDefault="00154C5F" w:rsidP="00651AA2">
      <w:pPr>
        <w:spacing w:after="0" w:line="240" w:lineRule="auto"/>
        <w:ind w:left="10" w:right="62" w:firstLine="0"/>
        <w:rPr>
          <w:szCs w:val="24"/>
        </w:rPr>
      </w:pPr>
    </w:p>
    <w:p w14:paraId="540358B1" w14:textId="5A084251" w:rsidR="00154C5F" w:rsidRDefault="00154C5F" w:rsidP="005D25F4">
      <w:pPr>
        <w:spacing w:after="0" w:line="360" w:lineRule="auto"/>
        <w:ind w:left="10" w:right="62" w:firstLine="0"/>
      </w:pPr>
      <w:r>
        <w:rPr>
          <w:szCs w:val="24"/>
        </w:rPr>
        <w:tab/>
      </w:r>
      <w:r w:rsidR="00EE42D3">
        <w:rPr>
          <w:szCs w:val="24"/>
        </w:rPr>
        <w:t>Por otra parte, e</w:t>
      </w:r>
      <w:r w:rsidR="00A17F1C">
        <w:rPr>
          <w:szCs w:val="24"/>
        </w:rPr>
        <w:t>n</w:t>
      </w:r>
      <w:r>
        <w:rPr>
          <w:szCs w:val="24"/>
        </w:rPr>
        <w:t xml:space="preserve"> lo que re</w:t>
      </w:r>
      <w:r w:rsidR="00EE42D3">
        <w:rPr>
          <w:szCs w:val="24"/>
        </w:rPr>
        <w:t>fiere</w:t>
      </w:r>
      <w:r>
        <w:rPr>
          <w:szCs w:val="24"/>
        </w:rPr>
        <w:t xml:space="preserve"> al </w:t>
      </w:r>
      <w:r w:rsidRPr="00154C5F">
        <w:rPr>
          <w:b/>
          <w:szCs w:val="24"/>
        </w:rPr>
        <w:t>destino</w:t>
      </w:r>
      <w:r>
        <w:rPr>
          <w:szCs w:val="24"/>
        </w:rPr>
        <w:t xml:space="preserve"> de</w:t>
      </w:r>
      <w:r w:rsidR="002A45C9">
        <w:rPr>
          <w:szCs w:val="24"/>
        </w:rPr>
        <w:t xml:space="preserve"> </w:t>
      </w:r>
      <w:r>
        <w:rPr>
          <w:szCs w:val="24"/>
        </w:rPr>
        <w:t>l</w:t>
      </w:r>
      <w:r w:rsidR="002A45C9">
        <w:rPr>
          <w:szCs w:val="24"/>
        </w:rPr>
        <w:t>os</w:t>
      </w:r>
      <w:r>
        <w:rPr>
          <w:szCs w:val="24"/>
        </w:rPr>
        <w:t xml:space="preserve"> empréstito,</w:t>
      </w:r>
      <w:r w:rsidR="00EE42D3">
        <w:rPr>
          <w:szCs w:val="24"/>
        </w:rPr>
        <w:t xml:space="preserve"> y</w:t>
      </w:r>
      <w:r w:rsidR="00033562">
        <w:rPr>
          <w:szCs w:val="24"/>
        </w:rPr>
        <w:t xml:space="preserve"> </w:t>
      </w:r>
      <w:r w:rsidR="00033562">
        <w:rPr>
          <w:bCs/>
          <w:color w:val="auto"/>
          <w:szCs w:val="24"/>
          <w:lang w:val="es-ES_tradnl"/>
        </w:rPr>
        <w:t xml:space="preserve">de acuerdo a lo argumentado por el </w:t>
      </w:r>
      <w:r w:rsidR="00EE42D3">
        <w:rPr>
          <w:bCs/>
          <w:color w:val="auto"/>
          <w:szCs w:val="24"/>
          <w:lang w:val="es-ES_tradnl"/>
        </w:rPr>
        <w:t xml:space="preserve">multicitado </w:t>
      </w:r>
      <w:r w:rsidR="00033562">
        <w:rPr>
          <w:bCs/>
          <w:color w:val="auto"/>
          <w:szCs w:val="24"/>
          <w:lang w:val="es-ES_tradnl"/>
        </w:rPr>
        <w:t xml:space="preserve">Ayuntamiento, </w:t>
      </w:r>
      <w:r w:rsidR="00EE42D3">
        <w:rPr>
          <w:bCs/>
          <w:color w:val="auto"/>
          <w:szCs w:val="24"/>
          <w:lang w:val="es-ES_tradnl"/>
        </w:rPr>
        <w:t>aquél</w:t>
      </w:r>
      <w:r w:rsidR="002A45C9">
        <w:rPr>
          <w:bCs/>
          <w:color w:val="auto"/>
          <w:szCs w:val="24"/>
          <w:lang w:val="es-ES_tradnl"/>
        </w:rPr>
        <w:t>los</w:t>
      </w:r>
      <w:r w:rsidR="00F3124F">
        <w:rPr>
          <w:bCs/>
          <w:color w:val="auto"/>
          <w:szCs w:val="24"/>
          <w:lang w:val="es-ES_tradnl"/>
        </w:rPr>
        <w:t xml:space="preserve"> </w:t>
      </w:r>
      <w:r w:rsidR="00033562">
        <w:rPr>
          <w:bCs/>
          <w:color w:val="auto"/>
          <w:szCs w:val="24"/>
          <w:lang w:val="es-ES_tradnl"/>
        </w:rPr>
        <w:t>servirá</w:t>
      </w:r>
      <w:r w:rsidR="002A45C9">
        <w:rPr>
          <w:bCs/>
          <w:color w:val="auto"/>
          <w:szCs w:val="24"/>
          <w:lang w:val="es-ES_tradnl"/>
        </w:rPr>
        <w:t>n</w:t>
      </w:r>
      <w:r w:rsidR="00033562">
        <w:rPr>
          <w:bCs/>
          <w:color w:val="auto"/>
          <w:szCs w:val="24"/>
          <w:lang w:val="es-ES_tradnl"/>
        </w:rPr>
        <w:t xml:space="preserve"> para </w:t>
      </w:r>
      <w:r w:rsidR="00033562">
        <w:rPr>
          <w:iCs/>
          <w:color w:val="auto"/>
          <w:szCs w:val="24"/>
        </w:rPr>
        <w:t>cumplir con</w:t>
      </w:r>
      <w:r w:rsidR="00033562">
        <w:rPr>
          <w:szCs w:val="24"/>
        </w:rPr>
        <w:t xml:space="preserve"> obligaciones de pago derivados de laudo</w:t>
      </w:r>
      <w:r w:rsidR="002A45C9">
        <w:rPr>
          <w:szCs w:val="24"/>
        </w:rPr>
        <w:t>s</w:t>
      </w:r>
      <w:r w:rsidR="00033562">
        <w:rPr>
          <w:szCs w:val="24"/>
        </w:rPr>
        <w:t xml:space="preserve"> condenatorio</w:t>
      </w:r>
      <w:r w:rsidR="002A45C9">
        <w:rPr>
          <w:szCs w:val="24"/>
        </w:rPr>
        <w:t>s</w:t>
      </w:r>
      <w:r w:rsidR="00033562">
        <w:rPr>
          <w:szCs w:val="24"/>
        </w:rPr>
        <w:t xml:space="preserve">, </w:t>
      </w:r>
      <w:r w:rsidR="00A17F1C">
        <w:rPr>
          <w:szCs w:val="24"/>
        </w:rPr>
        <w:t xml:space="preserve">siendo </w:t>
      </w:r>
      <w:r w:rsidR="00033562">
        <w:rPr>
          <w:szCs w:val="24"/>
        </w:rPr>
        <w:t xml:space="preserve">contrario a lo </w:t>
      </w:r>
      <w:r w:rsidR="004D055E">
        <w:rPr>
          <w:szCs w:val="24"/>
        </w:rPr>
        <w:t xml:space="preserve">señalado en </w:t>
      </w:r>
      <w:r w:rsidR="004D055E">
        <w:t xml:space="preserve">el párrafo segundo de la fracción VIII del artículo 117 de la Constitución Política de los Estados Unidos Mexicanos y el 107 de la propia del estado, que </w:t>
      </w:r>
      <w:r w:rsidR="00A17F1C">
        <w:t xml:space="preserve">expone </w:t>
      </w:r>
      <w:r w:rsidR="00A17F1C" w:rsidRPr="00A17F1C">
        <w:t>que los estados y los municipios únicamente podrán contraer obligaciones o empréstitos que se destinen a inversiones públicas productivas y a su refinanciamiento o reestructura</w:t>
      </w:r>
      <w:r w:rsidR="002A45C9">
        <w:t>,</w:t>
      </w:r>
      <w:r w:rsidR="00A17F1C" w:rsidRPr="00A17F1C">
        <w:t xml:space="preserve"> y que en ningún caso podrán destinar</w:t>
      </w:r>
      <w:r w:rsidR="00EE42D3">
        <w:t>lo</w:t>
      </w:r>
      <w:r w:rsidR="00A17F1C" w:rsidRPr="00A17F1C">
        <w:t xml:space="preserve"> para gasto corriente.</w:t>
      </w:r>
    </w:p>
    <w:p w14:paraId="7370EDB8" w14:textId="77777777" w:rsidR="00F3124F" w:rsidRDefault="00F3124F" w:rsidP="005D25F4">
      <w:pPr>
        <w:spacing w:after="0" w:line="360" w:lineRule="auto"/>
        <w:ind w:left="10" w:right="62" w:firstLine="0"/>
      </w:pPr>
    </w:p>
    <w:p w14:paraId="4E5CA7C6" w14:textId="301647FF" w:rsidR="00F3124F" w:rsidRDefault="00F3124F" w:rsidP="00F3124F">
      <w:pPr>
        <w:spacing w:after="0" w:line="360" w:lineRule="auto"/>
        <w:ind w:left="10" w:right="62" w:firstLine="698"/>
      </w:pPr>
      <w:r w:rsidRPr="00F3124F">
        <w:t xml:space="preserve">En el mismo contexto, el artículo 10 de la Ley de Deuda Pública del Estado de Yucatán remite al diverso 22 de la Ley de Disciplina Financiera de las Entidades Federativas y los Municipios en </w:t>
      </w:r>
      <w:r w:rsidR="00BB5148">
        <w:t>el que</w:t>
      </w:r>
      <w:r w:rsidR="00C43831">
        <w:t xml:space="preserve"> establece que los e</w:t>
      </w:r>
      <w:r w:rsidRPr="00F3124F">
        <w:t>ntes</w:t>
      </w:r>
      <w:r w:rsidR="00C43831">
        <w:t xml:space="preserve"> p</w:t>
      </w:r>
      <w:r w:rsidR="00187255">
        <w:t>úblicos sólo podrán contraer obligaciones o f</w:t>
      </w:r>
      <w:r w:rsidRPr="00F3124F">
        <w:t>inan</w:t>
      </w:r>
      <w:r w:rsidR="00187255">
        <w:t>ciamientos cuando se destinen a i</w:t>
      </w:r>
      <w:r w:rsidRPr="00F3124F">
        <w:t>nversiones públicas productivas, esto es, erogaciones por la cual se genere, directa o indirectamente, un beneficio social  y cuya finalidad específica sea: (a) la construcción, mejoramiento, rehabilitación y/o reposición de bienes de dominio público; (b) la adquisición de bienes asociados al equipamiento de dic</w:t>
      </w:r>
      <w:r w:rsidR="00275794">
        <w:t>hos bienes de dominio público, c</w:t>
      </w:r>
      <w:r w:rsidRPr="00F3124F">
        <w:t>ontable, o (c)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15D9123" w14:textId="77777777" w:rsidR="00C63C57" w:rsidRDefault="00C63C57" w:rsidP="005D25F4">
      <w:pPr>
        <w:spacing w:after="0" w:line="360" w:lineRule="auto"/>
        <w:ind w:left="10" w:right="62" w:firstLine="0"/>
      </w:pPr>
    </w:p>
    <w:p w14:paraId="531568DD" w14:textId="411BC45D" w:rsidR="005842C8" w:rsidRDefault="00C63C57" w:rsidP="005D25F4">
      <w:pPr>
        <w:spacing w:after="0" w:line="360" w:lineRule="auto"/>
        <w:ind w:left="10" w:right="62" w:firstLine="0"/>
        <w:rPr>
          <w:szCs w:val="24"/>
        </w:rPr>
      </w:pPr>
      <w:r>
        <w:tab/>
      </w:r>
      <w:r w:rsidR="00BB5148">
        <w:t>Por su parte</w:t>
      </w:r>
      <w:r>
        <w:t xml:space="preserve">, la </w:t>
      </w:r>
      <w:r w:rsidR="005842C8">
        <w:rPr>
          <w:szCs w:val="24"/>
        </w:rPr>
        <w:t>Ley de Disciplina Financiera de las Entidades Federativas y los Municipios</w:t>
      </w:r>
      <w:r w:rsidR="00477D95">
        <w:rPr>
          <w:szCs w:val="24"/>
        </w:rPr>
        <w:t>,</w:t>
      </w:r>
      <w:r w:rsidR="005842C8">
        <w:rPr>
          <w:szCs w:val="24"/>
        </w:rPr>
        <w:t xml:space="preserve"> en su fracción XXV del artículo 2, </w:t>
      </w:r>
      <w:r w:rsidR="005842C8">
        <w:rPr>
          <w:rFonts w:eastAsia="Calibri"/>
          <w:color w:val="auto"/>
          <w:szCs w:val="24"/>
          <w:lang w:eastAsia="en-US"/>
        </w:rPr>
        <w:t>define el concepto de i</w:t>
      </w:r>
      <w:r w:rsidR="005842C8" w:rsidRPr="0055145B">
        <w:rPr>
          <w:rFonts w:eastAsia="Calibri"/>
          <w:color w:val="auto"/>
          <w:szCs w:val="24"/>
          <w:lang w:eastAsia="en-US"/>
        </w:rPr>
        <w:t>nversión pública productiva</w:t>
      </w:r>
      <w:r w:rsidR="00E9229C">
        <w:rPr>
          <w:rFonts w:eastAsia="Calibri"/>
          <w:color w:val="auto"/>
          <w:szCs w:val="24"/>
          <w:lang w:eastAsia="en-US"/>
        </w:rPr>
        <w:t>,</w:t>
      </w:r>
      <w:r w:rsidR="005842C8" w:rsidRPr="0055145B">
        <w:rPr>
          <w:rFonts w:eastAsia="Calibri"/>
          <w:color w:val="auto"/>
          <w:szCs w:val="24"/>
          <w:lang w:eastAsia="en-US"/>
        </w:rPr>
        <w:t xml:space="preserve"> </w:t>
      </w:r>
      <w:r w:rsidR="00E9229C">
        <w:rPr>
          <w:rFonts w:eastAsia="Calibri"/>
          <w:color w:val="auto"/>
          <w:szCs w:val="24"/>
          <w:lang w:eastAsia="en-US"/>
        </w:rPr>
        <w:t>señalándola</w:t>
      </w:r>
      <w:r w:rsidR="00C43831">
        <w:rPr>
          <w:rFonts w:eastAsia="Calibri"/>
          <w:color w:val="auto"/>
          <w:szCs w:val="24"/>
          <w:lang w:eastAsia="en-US"/>
        </w:rPr>
        <w:t xml:space="preserve"> como</w:t>
      </w:r>
      <w:r w:rsidR="005842C8" w:rsidRPr="0055145B">
        <w:rPr>
          <w:rFonts w:eastAsia="Calibri"/>
          <w:color w:val="auto"/>
          <w:szCs w:val="24"/>
          <w:lang w:eastAsia="en-US"/>
        </w:rPr>
        <w:t xml:space="preserve"> toda erogación por la cual se genere, directa o indirectamente, un beneficio social, y adicionalmente, para la construcción, mejoramiento, rehabilitación y/o reposición de bienes de dominio público;  adquisición de bienes asociados a los bienes de dominio público, o la adquisición de bienes para la prestación de un servicio público específico.</w:t>
      </w:r>
    </w:p>
    <w:p w14:paraId="5E05A82B" w14:textId="77777777" w:rsidR="00B97AF8" w:rsidRDefault="00B97AF8" w:rsidP="005D25F4">
      <w:pPr>
        <w:spacing w:after="0" w:line="360" w:lineRule="auto"/>
        <w:ind w:left="10" w:right="62" w:firstLine="0"/>
        <w:rPr>
          <w:szCs w:val="24"/>
        </w:rPr>
      </w:pPr>
    </w:p>
    <w:p w14:paraId="383BE2F8" w14:textId="24644E64" w:rsidR="00033562" w:rsidRDefault="00B97AF8" w:rsidP="00275794">
      <w:pPr>
        <w:spacing w:after="0" w:line="360" w:lineRule="auto"/>
        <w:ind w:left="10" w:right="62" w:firstLine="0"/>
      </w:pPr>
      <w:r>
        <w:rPr>
          <w:szCs w:val="24"/>
        </w:rPr>
        <w:tab/>
      </w:r>
      <w:r w:rsidR="00A056D3">
        <w:rPr>
          <w:szCs w:val="24"/>
        </w:rPr>
        <w:t>Por lo que</w:t>
      </w:r>
      <w:r w:rsidR="00E9229C">
        <w:rPr>
          <w:szCs w:val="24"/>
        </w:rPr>
        <w:t>,</w:t>
      </w:r>
      <w:r w:rsidR="00A056D3">
        <w:rPr>
          <w:szCs w:val="24"/>
        </w:rPr>
        <w:t xml:space="preserve"> avocándonos en </w:t>
      </w:r>
      <w:r w:rsidR="002A45C9">
        <w:rPr>
          <w:szCs w:val="24"/>
        </w:rPr>
        <w:t>los</w:t>
      </w:r>
      <w:r w:rsidR="00A056D3">
        <w:rPr>
          <w:szCs w:val="24"/>
        </w:rPr>
        <w:t xml:space="preserve"> propio</w:t>
      </w:r>
      <w:r w:rsidR="002A45C9">
        <w:rPr>
          <w:szCs w:val="24"/>
        </w:rPr>
        <w:t>s</w:t>
      </w:r>
      <w:r w:rsidR="00A056D3">
        <w:rPr>
          <w:szCs w:val="24"/>
        </w:rPr>
        <w:t xml:space="preserve"> </w:t>
      </w:r>
      <w:r w:rsidR="00B804EE">
        <w:rPr>
          <w:szCs w:val="24"/>
        </w:rPr>
        <w:t>acto</w:t>
      </w:r>
      <w:r w:rsidR="002A45C9">
        <w:rPr>
          <w:szCs w:val="24"/>
        </w:rPr>
        <w:t>s</w:t>
      </w:r>
      <w:r w:rsidR="00B804EE">
        <w:rPr>
          <w:szCs w:val="24"/>
        </w:rPr>
        <w:t xml:space="preserve"> </w:t>
      </w:r>
      <w:r w:rsidR="00A056D3">
        <w:rPr>
          <w:szCs w:val="24"/>
        </w:rPr>
        <w:t>que nos ocupa</w:t>
      </w:r>
      <w:r w:rsidR="002A45C9">
        <w:rPr>
          <w:szCs w:val="24"/>
        </w:rPr>
        <w:t>n</w:t>
      </w:r>
      <w:r w:rsidR="00A056D3">
        <w:rPr>
          <w:szCs w:val="24"/>
        </w:rPr>
        <w:t xml:space="preserve">, </w:t>
      </w:r>
      <w:r w:rsidR="00033562">
        <w:t>la</w:t>
      </w:r>
      <w:r w:rsidR="00275794">
        <w:t xml:space="preserve"> pretensión del Municipio con su</w:t>
      </w:r>
      <w:r w:rsidR="002A45C9">
        <w:t>s iniciativas de decreto</w:t>
      </w:r>
      <w:r w:rsidR="00275794">
        <w:t xml:space="preserve"> </w:t>
      </w:r>
      <w:r w:rsidR="00033562">
        <w:t>s</w:t>
      </w:r>
      <w:r w:rsidR="002A45C9">
        <w:t>on</w:t>
      </w:r>
      <w:r w:rsidR="00033562">
        <w:t xml:space="preserve"> clara</w:t>
      </w:r>
      <w:r w:rsidR="002A45C9">
        <w:t>s</w:t>
      </w:r>
      <w:r w:rsidR="00033562">
        <w:t xml:space="preserve"> en el sentido que los recursos solicitados en vía de empréstito, servirían para solventar compromisos de pago derivados de juicios</w:t>
      </w:r>
      <w:r w:rsidR="00A056D3">
        <w:t xml:space="preserve"> laborales, lo que es contrario</w:t>
      </w:r>
      <w:r w:rsidR="00033562">
        <w:t xml:space="preserve"> a la legislación aplicable, </w:t>
      </w:r>
      <w:r w:rsidR="00275794">
        <w:t>y en virtud de todo lo anteriormente esgrimido</w:t>
      </w:r>
      <w:r w:rsidR="00A056D3">
        <w:t xml:space="preserve"> y de acuerdo con el marco normativo federal y estatal en materia de deuda pública</w:t>
      </w:r>
      <w:r w:rsidR="00275794">
        <w:t xml:space="preserve">, consideramos </w:t>
      </w:r>
      <w:r w:rsidR="00033562">
        <w:t>improcedente</w:t>
      </w:r>
      <w:r w:rsidR="00275794">
        <w:t xml:space="preserve"> la aprobación de la misma.</w:t>
      </w:r>
      <w:r w:rsidR="00033562">
        <w:t xml:space="preserve"> </w:t>
      </w:r>
    </w:p>
    <w:p w14:paraId="15A717A3" w14:textId="77777777" w:rsidR="001474E6" w:rsidRDefault="001474E6" w:rsidP="001474E6">
      <w:pPr>
        <w:tabs>
          <w:tab w:val="num" w:pos="900"/>
        </w:tabs>
        <w:spacing w:after="0" w:line="240" w:lineRule="auto"/>
        <w:ind w:left="0" w:right="379" w:firstLine="0"/>
        <w:rPr>
          <w:b/>
          <w:szCs w:val="24"/>
        </w:rPr>
      </w:pPr>
    </w:p>
    <w:p w14:paraId="62B1654E" w14:textId="66B9BC63" w:rsidR="00275794" w:rsidRDefault="00275794" w:rsidP="00275794">
      <w:pPr>
        <w:spacing w:after="0" w:line="360" w:lineRule="auto"/>
        <w:ind w:left="0" w:right="0" w:firstLine="708"/>
        <w:rPr>
          <w:bCs/>
          <w:color w:val="auto"/>
          <w:szCs w:val="24"/>
          <w:lang w:val="es-ES_tradnl"/>
        </w:rPr>
      </w:pPr>
      <w:r>
        <w:rPr>
          <w:szCs w:val="24"/>
        </w:rPr>
        <w:t xml:space="preserve">Por </w:t>
      </w:r>
      <w:r w:rsidR="00EE42D3">
        <w:rPr>
          <w:szCs w:val="24"/>
        </w:rPr>
        <w:t>tal razón</w:t>
      </w:r>
      <w:r>
        <w:rPr>
          <w:szCs w:val="24"/>
        </w:rPr>
        <w:t>, podemos dilucidar que</w:t>
      </w:r>
      <w:r>
        <w:rPr>
          <w:bCs/>
          <w:color w:val="auto"/>
          <w:szCs w:val="24"/>
          <w:lang w:val="es-ES_tradnl"/>
        </w:rPr>
        <w:t xml:space="preserve"> dicho</w:t>
      </w:r>
      <w:r w:rsidR="002A45C9">
        <w:rPr>
          <w:bCs/>
          <w:color w:val="auto"/>
          <w:szCs w:val="24"/>
          <w:lang w:val="es-ES_tradnl"/>
        </w:rPr>
        <w:t>s</w:t>
      </w:r>
      <w:r>
        <w:rPr>
          <w:bCs/>
          <w:color w:val="auto"/>
          <w:szCs w:val="24"/>
          <w:lang w:val="es-ES_tradnl"/>
        </w:rPr>
        <w:t xml:space="preserve"> destino</w:t>
      </w:r>
      <w:r w:rsidR="002A45C9">
        <w:rPr>
          <w:bCs/>
          <w:color w:val="auto"/>
          <w:szCs w:val="24"/>
          <w:lang w:val="es-ES_tradnl"/>
        </w:rPr>
        <w:t>s</w:t>
      </w:r>
      <w:r>
        <w:rPr>
          <w:bCs/>
          <w:color w:val="auto"/>
          <w:szCs w:val="24"/>
          <w:lang w:val="es-ES_tradnl"/>
        </w:rPr>
        <w:t xml:space="preserve"> no s</w:t>
      </w:r>
      <w:r w:rsidR="002A45C9">
        <w:rPr>
          <w:bCs/>
          <w:color w:val="auto"/>
          <w:szCs w:val="24"/>
          <w:lang w:val="es-ES_tradnl"/>
        </w:rPr>
        <w:t>on</w:t>
      </w:r>
      <w:r>
        <w:rPr>
          <w:bCs/>
          <w:color w:val="auto"/>
          <w:szCs w:val="24"/>
          <w:lang w:val="es-ES_tradnl"/>
        </w:rPr>
        <w:t xml:space="preserve"> considerado</w:t>
      </w:r>
      <w:r w:rsidR="002A45C9">
        <w:rPr>
          <w:bCs/>
          <w:color w:val="auto"/>
          <w:szCs w:val="24"/>
          <w:lang w:val="es-ES_tradnl"/>
        </w:rPr>
        <w:t>s</w:t>
      </w:r>
      <w:r>
        <w:rPr>
          <w:bCs/>
          <w:color w:val="auto"/>
          <w:szCs w:val="24"/>
          <w:lang w:val="es-ES_tradnl"/>
        </w:rPr>
        <w:t xml:space="preserve"> como</w:t>
      </w:r>
      <w:r w:rsidR="002A45C9">
        <w:rPr>
          <w:bCs/>
          <w:color w:val="auto"/>
          <w:szCs w:val="24"/>
          <w:lang w:val="es-ES_tradnl"/>
        </w:rPr>
        <w:t xml:space="preserve"> de</w:t>
      </w:r>
      <w:r>
        <w:rPr>
          <w:bCs/>
          <w:color w:val="auto"/>
          <w:szCs w:val="24"/>
          <w:lang w:val="es-ES_tradnl"/>
        </w:rPr>
        <w:t xml:space="preserve"> inversión pública productiva, de acuerdo a lo conceptualizado en el artículo 2, fracción XXV de la </w:t>
      </w:r>
      <w:r w:rsidRPr="00323218">
        <w:rPr>
          <w:bCs/>
          <w:color w:val="auto"/>
          <w:szCs w:val="24"/>
          <w:lang w:val="es-ES_tradnl"/>
        </w:rPr>
        <w:t>Ley de Disciplina Financiera de las Entidades Federativas y los Municipios</w:t>
      </w:r>
      <w:r>
        <w:rPr>
          <w:bCs/>
          <w:color w:val="auto"/>
          <w:szCs w:val="24"/>
          <w:lang w:val="es-ES_tradnl"/>
        </w:rPr>
        <w:t>, y por consiguiente no cumple</w:t>
      </w:r>
      <w:r w:rsidR="002A45C9">
        <w:rPr>
          <w:bCs/>
          <w:color w:val="auto"/>
          <w:szCs w:val="24"/>
          <w:lang w:val="es-ES_tradnl"/>
        </w:rPr>
        <w:t>n</w:t>
      </w:r>
      <w:r>
        <w:rPr>
          <w:bCs/>
          <w:color w:val="auto"/>
          <w:szCs w:val="24"/>
          <w:lang w:val="es-ES_tradnl"/>
        </w:rPr>
        <w:t xml:space="preserve"> con el requisito de procedibilidad dispuesto en nuestra </w:t>
      </w:r>
      <w:r w:rsidR="00DD33A4">
        <w:rPr>
          <w:bCs/>
          <w:color w:val="auto"/>
          <w:szCs w:val="24"/>
          <w:lang w:val="es-ES_tradnl"/>
        </w:rPr>
        <w:t>n</w:t>
      </w:r>
      <w:r w:rsidR="00E9229C">
        <w:rPr>
          <w:bCs/>
          <w:color w:val="auto"/>
          <w:szCs w:val="24"/>
          <w:lang w:val="es-ES_tradnl"/>
        </w:rPr>
        <w:t>orma suprema</w:t>
      </w:r>
      <w:r>
        <w:rPr>
          <w:bCs/>
          <w:color w:val="auto"/>
          <w:szCs w:val="24"/>
          <w:lang w:val="es-ES_tradnl"/>
        </w:rPr>
        <w:t xml:space="preserve"> federal, que señala que </w:t>
      </w:r>
      <w:r w:rsidR="000C7BCC">
        <w:rPr>
          <w:bCs/>
          <w:color w:val="auto"/>
          <w:szCs w:val="24"/>
          <w:lang w:val="es-ES_tradnl"/>
        </w:rPr>
        <w:t>los m</w:t>
      </w:r>
      <w:r w:rsidRPr="00103D2B">
        <w:rPr>
          <w:bCs/>
          <w:color w:val="auto"/>
          <w:szCs w:val="24"/>
          <w:lang w:val="es-ES_tradnl"/>
        </w:rPr>
        <w:t>unicipios no podrán contraer obligaciones o empréstitos sino cuando se destinen a inversiones públicas productivas</w:t>
      </w:r>
      <w:r>
        <w:rPr>
          <w:bCs/>
          <w:color w:val="auto"/>
          <w:szCs w:val="24"/>
          <w:lang w:val="es-ES_tradnl"/>
        </w:rPr>
        <w:t>.</w:t>
      </w:r>
    </w:p>
    <w:p w14:paraId="589EE483" w14:textId="77777777" w:rsidR="00275794" w:rsidRPr="00275794" w:rsidRDefault="00275794" w:rsidP="00E9229C">
      <w:pPr>
        <w:tabs>
          <w:tab w:val="num" w:pos="900"/>
        </w:tabs>
        <w:spacing w:after="0" w:line="360" w:lineRule="auto"/>
        <w:ind w:left="0" w:right="379" w:firstLine="0"/>
        <w:rPr>
          <w:b/>
          <w:szCs w:val="24"/>
          <w:lang w:val="es-ES_tradnl"/>
        </w:rPr>
      </w:pPr>
    </w:p>
    <w:p w14:paraId="24967242" w14:textId="298BF38F" w:rsidR="00E8725C" w:rsidRDefault="00E5792F" w:rsidP="00E9229C">
      <w:pPr>
        <w:spacing w:after="0" w:line="360" w:lineRule="auto"/>
        <w:ind w:left="0" w:right="0" w:firstLine="708"/>
        <w:rPr>
          <w:rFonts w:eastAsiaTheme="minorHAnsi"/>
          <w:bCs/>
          <w:szCs w:val="24"/>
          <w:lang w:eastAsia="en-US"/>
        </w:rPr>
      </w:pPr>
      <w:r w:rsidRPr="002A45C9">
        <w:rPr>
          <w:b/>
          <w:bCs/>
          <w:color w:val="auto"/>
          <w:szCs w:val="24"/>
          <w:lang w:val="es-ES_tradnl"/>
        </w:rPr>
        <w:t xml:space="preserve">CUARTA. </w:t>
      </w:r>
      <w:r w:rsidR="003E79B5" w:rsidRPr="002A45C9">
        <w:rPr>
          <w:bCs/>
          <w:color w:val="auto"/>
          <w:szCs w:val="24"/>
          <w:lang w:val="es-ES_tradnl"/>
        </w:rPr>
        <w:t>De</w:t>
      </w:r>
      <w:r w:rsidR="007F642A" w:rsidRPr="002A45C9">
        <w:rPr>
          <w:color w:val="auto"/>
        </w:rPr>
        <w:t xml:space="preserve"> acuerdo con</w:t>
      </w:r>
      <w:r w:rsidR="00437817" w:rsidRPr="002A45C9">
        <w:rPr>
          <w:color w:val="auto"/>
        </w:rPr>
        <w:t xml:space="preserve"> </w:t>
      </w:r>
      <w:r w:rsidR="00260B39" w:rsidRPr="002A45C9">
        <w:rPr>
          <w:color w:val="auto"/>
        </w:rPr>
        <w:t xml:space="preserve">todo </w:t>
      </w:r>
      <w:r w:rsidR="00437817" w:rsidRPr="002A45C9">
        <w:rPr>
          <w:color w:val="auto"/>
        </w:rPr>
        <w:t>lo anterior</w:t>
      </w:r>
      <w:r w:rsidR="00055C53" w:rsidRPr="002A45C9">
        <w:rPr>
          <w:color w:val="auto"/>
        </w:rPr>
        <w:t xml:space="preserve">mente vertido, las </w:t>
      </w:r>
      <w:r w:rsidR="007F642A" w:rsidRPr="002A45C9">
        <w:rPr>
          <w:color w:val="auto"/>
        </w:rPr>
        <w:t xml:space="preserve">diputadas y </w:t>
      </w:r>
      <w:r w:rsidR="00A30EAF" w:rsidRPr="002A45C9">
        <w:rPr>
          <w:color w:val="auto"/>
        </w:rPr>
        <w:t>diputados que integramos esta Comisión P</w:t>
      </w:r>
      <w:r w:rsidR="00055C53" w:rsidRPr="002A45C9">
        <w:rPr>
          <w:color w:val="auto"/>
        </w:rPr>
        <w:t xml:space="preserve">ermanente, </w:t>
      </w:r>
      <w:r w:rsidR="00260B39" w:rsidRPr="002A45C9">
        <w:rPr>
          <w:color w:val="auto"/>
        </w:rPr>
        <w:t>n</w:t>
      </w:r>
      <w:r w:rsidR="009C65BD" w:rsidRPr="002A45C9">
        <w:rPr>
          <w:color w:val="auto"/>
        </w:rPr>
        <w:t>o considera</w:t>
      </w:r>
      <w:r w:rsidR="00260B39" w:rsidRPr="002A45C9">
        <w:rPr>
          <w:color w:val="auto"/>
        </w:rPr>
        <w:t>mos</w:t>
      </w:r>
      <w:r w:rsidR="009C65BD" w:rsidRPr="002A45C9">
        <w:rPr>
          <w:color w:val="auto"/>
        </w:rPr>
        <w:t xml:space="preserve"> viable</w:t>
      </w:r>
      <w:r w:rsidR="002A45C9">
        <w:rPr>
          <w:color w:val="auto"/>
        </w:rPr>
        <w:t>s</w:t>
      </w:r>
      <w:r w:rsidR="009C65BD" w:rsidRPr="002A45C9">
        <w:rPr>
          <w:color w:val="auto"/>
        </w:rPr>
        <w:t xml:space="preserve"> </w:t>
      </w:r>
      <w:r w:rsidR="002A45C9">
        <w:rPr>
          <w:color w:val="auto"/>
          <w:szCs w:val="24"/>
        </w:rPr>
        <w:t xml:space="preserve">las </w:t>
      </w:r>
      <w:r w:rsidR="002A45C9" w:rsidRPr="00BE364E">
        <w:rPr>
          <w:color w:val="auto"/>
          <w:szCs w:val="24"/>
        </w:rPr>
        <w:t>iniciativa</w:t>
      </w:r>
      <w:r w:rsidR="002A45C9">
        <w:rPr>
          <w:color w:val="auto"/>
          <w:szCs w:val="24"/>
        </w:rPr>
        <w:t>s</w:t>
      </w:r>
      <w:r w:rsidR="002A45C9" w:rsidRPr="00BE364E">
        <w:rPr>
          <w:color w:val="auto"/>
          <w:szCs w:val="24"/>
        </w:rPr>
        <w:t xml:space="preserve"> de proyecto de </w:t>
      </w:r>
      <w:r w:rsidR="002A45C9">
        <w:rPr>
          <w:color w:val="auto"/>
          <w:szCs w:val="24"/>
        </w:rPr>
        <w:t>D</w:t>
      </w:r>
      <w:r w:rsidR="002A45C9" w:rsidRPr="00BE364E">
        <w:rPr>
          <w:color w:val="auto"/>
          <w:szCs w:val="24"/>
        </w:rPr>
        <w:t>ecreto por l</w:t>
      </w:r>
      <w:r w:rsidR="002A45C9">
        <w:rPr>
          <w:color w:val="auto"/>
          <w:szCs w:val="24"/>
        </w:rPr>
        <w:t>os</w:t>
      </w:r>
      <w:r w:rsidR="002A45C9" w:rsidRPr="00BE364E">
        <w:rPr>
          <w:color w:val="auto"/>
          <w:szCs w:val="24"/>
        </w:rPr>
        <w:t xml:space="preserve"> que se autoriza al </w:t>
      </w:r>
      <w:r w:rsidR="002A45C9">
        <w:rPr>
          <w:color w:val="auto"/>
          <w:szCs w:val="24"/>
        </w:rPr>
        <w:t>M</w:t>
      </w:r>
      <w:r w:rsidR="002A45C9" w:rsidRPr="00BE364E">
        <w:rPr>
          <w:color w:val="auto"/>
          <w:szCs w:val="24"/>
        </w:rPr>
        <w:t xml:space="preserve">unicipio de </w:t>
      </w:r>
      <w:r w:rsidR="002A45C9">
        <w:rPr>
          <w:color w:val="auto"/>
          <w:szCs w:val="24"/>
        </w:rPr>
        <w:t>T</w:t>
      </w:r>
      <w:r w:rsidR="002A45C9" w:rsidRPr="00BE364E">
        <w:rPr>
          <w:color w:val="auto"/>
          <w:szCs w:val="24"/>
        </w:rPr>
        <w:t xml:space="preserve">ekax, </w:t>
      </w:r>
      <w:r w:rsidR="002A45C9">
        <w:rPr>
          <w:color w:val="auto"/>
          <w:szCs w:val="24"/>
        </w:rPr>
        <w:t>Y</w:t>
      </w:r>
      <w:r w:rsidR="002A45C9" w:rsidRPr="00BE364E">
        <w:rPr>
          <w:color w:val="auto"/>
          <w:szCs w:val="24"/>
        </w:rPr>
        <w:t>ucatán a contratar empréstitos que se destinarán a dar cumplimiento a los pagos de los laudos durante los ejercicios fiscales 2021-2024</w:t>
      </w:r>
      <w:r w:rsidR="00BA3CED" w:rsidRPr="002A45C9">
        <w:rPr>
          <w:color w:val="auto"/>
        </w:rPr>
        <w:t>; lo anterior, en virtud de que el Congreso del Estado no posee facultades para autorizar dicha</w:t>
      </w:r>
      <w:r w:rsidR="002A45C9">
        <w:rPr>
          <w:color w:val="auto"/>
        </w:rPr>
        <w:t>s</w:t>
      </w:r>
      <w:r w:rsidR="00BA3CED" w:rsidRPr="002A45C9">
        <w:rPr>
          <w:color w:val="auto"/>
        </w:rPr>
        <w:t xml:space="preserve"> </w:t>
      </w:r>
      <w:r w:rsidR="002A45C9">
        <w:rPr>
          <w:color w:val="auto"/>
        </w:rPr>
        <w:t>autorizaciones</w:t>
      </w:r>
      <w:r w:rsidR="00BA3CED" w:rsidRPr="002A45C9">
        <w:rPr>
          <w:color w:val="auto"/>
        </w:rPr>
        <w:t xml:space="preserve">, </w:t>
      </w:r>
      <w:r w:rsidR="002A45C9">
        <w:rPr>
          <w:color w:val="auto"/>
        </w:rPr>
        <w:t>toda vez que</w:t>
      </w:r>
      <w:r w:rsidR="00BA3CED" w:rsidRPr="002A45C9">
        <w:rPr>
          <w:color w:val="auto"/>
        </w:rPr>
        <w:t xml:space="preserve"> no está</w:t>
      </w:r>
      <w:r w:rsidR="002A45C9">
        <w:rPr>
          <w:color w:val="auto"/>
        </w:rPr>
        <w:t>n</w:t>
      </w:r>
      <w:r w:rsidR="00BA3CED" w:rsidRPr="002A45C9">
        <w:rPr>
          <w:color w:val="auto"/>
        </w:rPr>
        <w:t xml:space="preserve"> destinada</w:t>
      </w:r>
      <w:r w:rsidR="002A45C9">
        <w:rPr>
          <w:color w:val="auto"/>
        </w:rPr>
        <w:t>s</w:t>
      </w:r>
      <w:r w:rsidR="00BA3CED" w:rsidRPr="002A45C9">
        <w:rPr>
          <w:color w:val="auto"/>
        </w:rPr>
        <w:t xml:space="preserve"> a una inversión pública productiva, ni es para refinanciamiento o reestructura. Adicionalmente, </w:t>
      </w:r>
      <w:r w:rsidR="00E9229C" w:rsidRPr="002A45C9">
        <w:rPr>
          <w:color w:val="auto"/>
        </w:rPr>
        <w:t xml:space="preserve">la contratación de </w:t>
      </w:r>
      <w:r w:rsidR="00A30EAF" w:rsidRPr="002A45C9">
        <w:rPr>
          <w:color w:val="auto"/>
        </w:rPr>
        <w:t xml:space="preserve">un </w:t>
      </w:r>
      <w:r w:rsidR="00E9229C" w:rsidRPr="002A45C9">
        <w:rPr>
          <w:color w:val="auto"/>
        </w:rPr>
        <w:t>empréstito</w:t>
      </w:r>
      <w:r w:rsidR="00651AA2" w:rsidRPr="002A45C9">
        <w:rPr>
          <w:color w:val="auto"/>
        </w:rPr>
        <w:t xml:space="preserve"> debe cumplir con ciertos requisitos legales, lo</w:t>
      </w:r>
      <w:r w:rsidR="002A45C9">
        <w:rPr>
          <w:color w:val="auto"/>
        </w:rPr>
        <w:t>s</w:t>
      </w:r>
      <w:r w:rsidR="00651AA2" w:rsidRPr="002A45C9">
        <w:rPr>
          <w:color w:val="auto"/>
        </w:rPr>
        <w:t xml:space="preserve"> que no se actualiza</w:t>
      </w:r>
      <w:r w:rsidR="002A45C9">
        <w:rPr>
          <w:color w:val="auto"/>
        </w:rPr>
        <w:t>n</w:t>
      </w:r>
      <w:r w:rsidR="00651AA2" w:rsidRPr="002A45C9">
        <w:rPr>
          <w:color w:val="auto"/>
        </w:rPr>
        <w:t xml:space="preserve"> en </w:t>
      </w:r>
      <w:r w:rsidR="002A45C9">
        <w:rPr>
          <w:color w:val="auto"/>
        </w:rPr>
        <w:t>las</w:t>
      </w:r>
      <w:r w:rsidR="00651AA2" w:rsidRPr="002A45C9">
        <w:rPr>
          <w:color w:val="auto"/>
        </w:rPr>
        <w:t xml:space="preserve"> presente</w:t>
      </w:r>
      <w:r w:rsidR="002A45C9">
        <w:rPr>
          <w:color w:val="auto"/>
        </w:rPr>
        <w:t>s</w:t>
      </w:r>
      <w:r w:rsidR="00651AA2" w:rsidRPr="002A45C9">
        <w:rPr>
          <w:color w:val="auto"/>
        </w:rPr>
        <w:t xml:space="preserve"> </w:t>
      </w:r>
      <w:r w:rsidR="002A45C9">
        <w:rPr>
          <w:color w:val="auto"/>
        </w:rPr>
        <w:t>iniciativas</w:t>
      </w:r>
      <w:r w:rsidR="00651AA2" w:rsidRPr="002A45C9">
        <w:rPr>
          <w:color w:val="auto"/>
        </w:rPr>
        <w:t>, al</w:t>
      </w:r>
      <w:r w:rsidR="008C3454" w:rsidRPr="002A45C9">
        <w:rPr>
          <w:color w:val="auto"/>
        </w:rPr>
        <w:t xml:space="preserve"> no cumpl</w:t>
      </w:r>
      <w:r w:rsidR="00651AA2" w:rsidRPr="002A45C9">
        <w:rPr>
          <w:color w:val="auto"/>
        </w:rPr>
        <w:t>ir</w:t>
      </w:r>
      <w:r w:rsidR="008C3454" w:rsidRPr="002A45C9">
        <w:rPr>
          <w:color w:val="auto"/>
        </w:rPr>
        <w:t xml:space="preserve"> con los lineamientos establecidos </w:t>
      </w:r>
      <w:r w:rsidR="003E79B5" w:rsidRPr="002A45C9">
        <w:rPr>
          <w:color w:val="auto"/>
        </w:rPr>
        <w:t xml:space="preserve">para </w:t>
      </w:r>
      <w:r w:rsidR="0010538E" w:rsidRPr="002A45C9">
        <w:rPr>
          <w:color w:val="auto"/>
        </w:rPr>
        <w:t>su</w:t>
      </w:r>
      <w:r w:rsidR="003E79B5" w:rsidRPr="002A45C9">
        <w:rPr>
          <w:color w:val="auto"/>
        </w:rPr>
        <w:t xml:space="preserve"> </w:t>
      </w:r>
      <w:r w:rsidR="00A30EAF" w:rsidRPr="002A45C9">
        <w:rPr>
          <w:color w:val="auto"/>
        </w:rPr>
        <w:t>otorgamiento</w:t>
      </w:r>
      <w:r w:rsidR="00A67386" w:rsidRPr="002A45C9">
        <w:rPr>
          <w:rFonts w:eastAsiaTheme="minorHAnsi"/>
          <w:bCs/>
          <w:szCs w:val="24"/>
          <w:lang w:eastAsia="en-US"/>
        </w:rPr>
        <w:t>.</w:t>
      </w:r>
    </w:p>
    <w:p w14:paraId="2E896EE3" w14:textId="77777777" w:rsidR="00651AA2" w:rsidRDefault="00651AA2" w:rsidP="00E9229C">
      <w:pPr>
        <w:spacing w:after="0" w:line="360" w:lineRule="auto"/>
        <w:ind w:left="0" w:right="0" w:firstLine="708"/>
        <w:rPr>
          <w:rFonts w:eastAsiaTheme="minorHAnsi"/>
          <w:bCs/>
          <w:szCs w:val="24"/>
          <w:lang w:eastAsia="en-US"/>
        </w:rPr>
      </w:pPr>
    </w:p>
    <w:p w14:paraId="5B091026" w14:textId="02FFEDBE" w:rsidR="0010538E" w:rsidRPr="00733BBD" w:rsidRDefault="0010538E" w:rsidP="00E9229C">
      <w:pPr>
        <w:spacing w:after="0" w:line="360" w:lineRule="auto"/>
        <w:ind w:left="0" w:right="0" w:firstLine="708"/>
        <w:rPr>
          <w:rFonts w:eastAsiaTheme="minorHAnsi"/>
          <w:bCs/>
          <w:szCs w:val="24"/>
          <w:lang w:eastAsia="en-US"/>
        </w:rPr>
      </w:pPr>
      <w:r w:rsidRPr="000007E2">
        <w:rPr>
          <w:szCs w:val="24"/>
        </w:rPr>
        <w:t>Por lo que se evidencia</w:t>
      </w:r>
      <w:r>
        <w:rPr>
          <w:szCs w:val="24"/>
        </w:rPr>
        <w:t xml:space="preserve"> en el contenido de este análisis legislativo </w:t>
      </w:r>
      <w:r w:rsidRPr="000007E2">
        <w:rPr>
          <w:szCs w:val="24"/>
        </w:rPr>
        <w:t>la falta de cumplimiento de los requisitos</w:t>
      </w:r>
      <w:r w:rsidR="00E73289">
        <w:rPr>
          <w:szCs w:val="24"/>
        </w:rPr>
        <w:t xml:space="preserve"> que</w:t>
      </w:r>
      <w:r w:rsidRPr="000007E2">
        <w:rPr>
          <w:szCs w:val="24"/>
        </w:rPr>
        <w:t xml:space="preserve"> para tal efecto nos describe el marco jurídico federal y estatal en materia de contratación deuda pública</w:t>
      </w:r>
      <w:r>
        <w:rPr>
          <w:szCs w:val="24"/>
        </w:rPr>
        <w:t xml:space="preserve">, mismos que </w:t>
      </w:r>
      <w:r w:rsidR="00DA754E">
        <w:rPr>
          <w:szCs w:val="24"/>
        </w:rPr>
        <w:t xml:space="preserve">ya </w:t>
      </w:r>
      <w:r>
        <w:rPr>
          <w:szCs w:val="24"/>
        </w:rPr>
        <w:t>fueron señalados</w:t>
      </w:r>
      <w:r w:rsidR="00B356D0">
        <w:rPr>
          <w:szCs w:val="24"/>
        </w:rPr>
        <w:t xml:space="preserve"> con anterioridad</w:t>
      </w:r>
      <w:r>
        <w:rPr>
          <w:szCs w:val="24"/>
        </w:rPr>
        <w:t>.</w:t>
      </w:r>
    </w:p>
    <w:p w14:paraId="16CE9116" w14:textId="77777777" w:rsidR="00472AFA" w:rsidRPr="00733BBD" w:rsidRDefault="00472AFA" w:rsidP="00472AFA">
      <w:pPr>
        <w:autoSpaceDE w:val="0"/>
        <w:autoSpaceDN w:val="0"/>
        <w:adjustRightInd w:val="0"/>
        <w:spacing w:after="0" w:line="360" w:lineRule="auto"/>
        <w:ind w:left="0" w:firstLine="708"/>
        <w:rPr>
          <w:color w:val="auto"/>
        </w:rPr>
      </w:pPr>
    </w:p>
    <w:p w14:paraId="63CD277A" w14:textId="5666A2C9" w:rsidR="00194B60" w:rsidRDefault="00437817" w:rsidP="00FE5E16">
      <w:pPr>
        <w:autoSpaceDE w:val="0"/>
        <w:autoSpaceDN w:val="0"/>
        <w:adjustRightInd w:val="0"/>
        <w:spacing w:after="0" w:line="360" w:lineRule="auto"/>
        <w:ind w:left="0" w:firstLine="708"/>
        <w:rPr>
          <w:color w:val="auto"/>
        </w:rPr>
      </w:pPr>
      <w:r w:rsidRPr="00733BBD">
        <w:rPr>
          <w:color w:val="auto"/>
        </w:rPr>
        <w:t>En tal virtud, con fundamento en l</w:t>
      </w:r>
      <w:r w:rsidR="009F219B">
        <w:rPr>
          <w:color w:val="auto"/>
        </w:rPr>
        <w:t>os artículos 29 y 30, fracción</w:t>
      </w:r>
      <w:r w:rsidRPr="00733BBD">
        <w:rPr>
          <w:color w:val="auto"/>
        </w:rPr>
        <w:t xml:space="preserve"> V de la Constitución Políti</w:t>
      </w:r>
      <w:r w:rsidR="009F219B">
        <w:rPr>
          <w:color w:val="auto"/>
        </w:rPr>
        <w:t>ca, 18 y 43 fracción IV</w:t>
      </w:r>
      <w:r w:rsidR="00A30EAF">
        <w:rPr>
          <w:color w:val="auto"/>
        </w:rPr>
        <w:t>,</w:t>
      </w:r>
      <w:r w:rsidR="009F219B">
        <w:rPr>
          <w:color w:val="auto"/>
        </w:rPr>
        <w:t xml:space="preserve"> inciso a</w:t>
      </w:r>
      <w:r w:rsidRPr="00733BBD">
        <w:rPr>
          <w:color w:val="auto"/>
        </w:rPr>
        <w:t>) de la Ley de Gobierno del Poder Legislativo y 71</w:t>
      </w:r>
      <w:r w:rsidR="00A30EAF">
        <w:rPr>
          <w:color w:val="auto"/>
        </w:rPr>
        <w:t>,</w:t>
      </w:r>
      <w:r w:rsidRPr="00733BBD">
        <w:rPr>
          <w:color w:val="auto"/>
        </w:rPr>
        <w:t xml:space="preserve"> fracción II del Reglamento de la Ley de Gobierno del Poder Legislativo, todos </w:t>
      </w:r>
      <w:r w:rsidR="009F219B">
        <w:rPr>
          <w:color w:val="auto"/>
        </w:rPr>
        <w:t xml:space="preserve">los </w:t>
      </w:r>
      <w:r w:rsidRPr="00733BBD">
        <w:rPr>
          <w:color w:val="auto"/>
        </w:rPr>
        <w:t xml:space="preserve">ordenamientos del Estado de Yucatán, sometemos </w:t>
      </w:r>
      <w:r w:rsidR="00B804EE">
        <w:rPr>
          <w:color w:val="auto"/>
        </w:rPr>
        <w:t>a consideración del Pleno del Honorable</w:t>
      </w:r>
      <w:r w:rsidRPr="00733BBD">
        <w:rPr>
          <w:color w:val="auto"/>
        </w:rPr>
        <w:t xml:space="preserve"> Congreso del Estado de Yucatán, el siguiente proyecto de:</w:t>
      </w:r>
    </w:p>
    <w:p w14:paraId="416FB7D4" w14:textId="5D803098" w:rsidR="00194B60" w:rsidRPr="003238C9" w:rsidRDefault="00194B60" w:rsidP="00BB371E">
      <w:pPr>
        <w:pStyle w:val="Textoindependiente"/>
        <w:jc w:val="center"/>
        <w:rPr>
          <w:rFonts w:ascii="Arial" w:hAnsi="Arial" w:cs="Arial"/>
          <w:b/>
          <w:bCs/>
          <w:sz w:val="24"/>
          <w:szCs w:val="24"/>
          <w:lang w:val="es-MX"/>
        </w:rPr>
      </w:pPr>
      <w:r w:rsidRPr="003238C9">
        <w:rPr>
          <w:lang w:val="es-MX"/>
        </w:rPr>
        <w:br w:type="column"/>
      </w:r>
      <w:r w:rsidRPr="003238C9">
        <w:rPr>
          <w:rFonts w:ascii="Arial" w:hAnsi="Arial" w:cs="Arial"/>
          <w:b/>
          <w:bCs/>
          <w:sz w:val="24"/>
          <w:szCs w:val="24"/>
          <w:lang w:val="es-MX"/>
        </w:rPr>
        <w:t>A C U E R D O</w:t>
      </w:r>
    </w:p>
    <w:p w14:paraId="6441F4E8" w14:textId="77777777" w:rsidR="003E0856" w:rsidRPr="003238C9" w:rsidRDefault="003E0856" w:rsidP="00BB371E">
      <w:pPr>
        <w:pStyle w:val="Textoindependiente"/>
        <w:jc w:val="center"/>
        <w:rPr>
          <w:rFonts w:ascii="Arial" w:hAnsi="Arial" w:cs="Arial"/>
          <w:b/>
          <w:bCs/>
          <w:sz w:val="24"/>
          <w:szCs w:val="24"/>
          <w:lang w:val="es-MX"/>
        </w:rPr>
      </w:pPr>
    </w:p>
    <w:p w14:paraId="18A5E0FA" w14:textId="74A446C9" w:rsidR="0010538E" w:rsidRPr="0010538E" w:rsidRDefault="0010538E" w:rsidP="009A2D9C">
      <w:pPr>
        <w:pStyle w:val="Textoindependiente"/>
        <w:jc w:val="center"/>
        <w:rPr>
          <w:rFonts w:ascii="Arial" w:hAnsi="Arial" w:cs="Arial"/>
          <w:b/>
          <w:bCs/>
          <w:sz w:val="24"/>
          <w:szCs w:val="24"/>
          <w:lang w:val="es-MX"/>
        </w:rPr>
      </w:pPr>
      <w:r w:rsidRPr="0010538E">
        <w:rPr>
          <w:rFonts w:ascii="Arial" w:hAnsi="Arial" w:cs="Arial"/>
          <w:b/>
          <w:bCs/>
          <w:sz w:val="24"/>
          <w:szCs w:val="24"/>
          <w:lang w:val="es-MX"/>
        </w:rPr>
        <w:t xml:space="preserve">Que desecha </w:t>
      </w:r>
      <w:r w:rsidR="005E4043">
        <w:rPr>
          <w:rFonts w:ascii="Arial" w:hAnsi="Arial" w:cs="Arial"/>
          <w:b/>
          <w:bCs/>
          <w:sz w:val="24"/>
          <w:szCs w:val="24"/>
          <w:lang w:val="es-MX"/>
        </w:rPr>
        <w:t>dos</w:t>
      </w:r>
      <w:r w:rsidRPr="0010538E">
        <w:rPr>
          <w:rFonts w:ascii="Arial" w:hAnsi="Arial" w:cs="Arial"/>
          <w:b/>
          <w:bCs/>
          <w:sz w:val="24"/>
          <w:szCs w:val="24"/>
          <w:lang w:val="es-MX"/>
        </w:rPr>
        <w:t xml:space="preserve"> iniciativa</w:t>
      </w:r>
      <w:r w:rsidR="005E4043">
        <w:rPr>
          <w:rFonts w:ascii="Arial" w:hAnsi="Arial" w:cs="Arial"/>
          <w:b/>
          <w:bCs/>
          <w:sz w:val="24"/>
          <w:szCs w:val="24"/>
          <w:lang w:val="es-MX"/>
        </w:rPr>
        <w:t>s</w:t>
      </w:r>
      <w:r w:rsidRPr="0010538E">
        <w:rPr>
          <w:rFonts w:ascii="Arial" w:hAnsi="Arial" w:cs="Arial"/>
          <w:b/>
          <w:bCs/>
          <w:sz w:val="24"/>
          <w:szCs w:val="24"/>
          <w:lang w:val="es-MX"/>
        </w:rPr>
        <w:t xml:space="preserve"> </w:t>
      </w:r>
      <w:r w:rsidR="005E4043">
        <w:rPr>
          <w:rFonts w:ascii="Arial" w:hAnsi="Arial" w:cs="Arial"/>
          <w:b/>
          <w:bCs/>
          <w:sz w:val="24"/>
          <w:szCs w:val="24"/>
          <w:lang w:val="es-MX"/>
        </w:rPr>
        <w:t xml:space="preserve">que contienen </w:t>
      </w:r>
      <w:r w:rsidR="005E4043" w:rsidRPr="005E4043">
        <w:rPr>
          <w:rFonts w:ascii="Arial" w:hAnsi="Arial" w:cs="Arial"/>
          <w:b/>
          <w:bCs/>
          <w:sz w:val="24"/>
          <w:szCs w:val="24"/>
          <w:lang w:val="es-MX"/>
        </w:rPr>
        <w:t>proyectos de Decretos por l</w:t>
      </w:r>
      <w:r w:rsidR="005E4043">
        <w:rPr>
          <w:rFonts w:ascii="Arial" w:hAnsi="Arial" w:cs="Arial"/>
          <w:b/>
          <w:bCs/>
          <w:sz w:val="24"/>
          <w:szCs w:val="24"/>
          <w:lang w:val="es-MX"/>
        </w:rPr>
        <w:t>o</w:t>
      </w:r>
      <w:r w:rsidR="005E4043" w:rsidRPr="005E4043">
        <w:rPr>
          <w:rFonts w:ascii="Arial" w:hAnsi="Arial" w:cs="Arial"/>
          <w:b/>
          <w:bCs/>
          <w:sz w:val="24"/>
          <w:szCs w:val="24"/>
          <w:lang w:val="es-MX"/>
        </w:rPr>
        <w:t>s que se autoriza al Municipio de Tekax, Yucatán a contratar empréstitos que se destinarán a dar cumplimiento a los pagos de los laudos durante los ejercicios fiscales 2021-2024</w:t>
      </w:r>
    </w:p>
    <w:p w14:paraId="75A30F9D" w14:textId="77777777" w:rsidR="00677719" w:rsidRDefault="00677719" w:rsidP="009A2D9C">
      <w:pPr>
        <w:adjustRightInd w:val="0"/>
        <w:spacing w:after="0" w:line="360" w:lineRule="auto"/>
        <w:ind w:left="0" w:firstLine="0"/>
        <w:rPr>
          <w:b/>
          <w:bCs/>
          <w:szCs w:val="24"/>
        </w:rPr>
      </w:pPr>
    </w:p>
    <w:p w14:paraId="51121E0F" w14:textId="5DFD114E" w:rsidR="00C45805" w:rsidRPr="001C4F1C" w:rsidRDefault="00C45805" w:rsidP="00BB371E">
      <w:pPr>
        <w:adjustRightInd w:val="0"/>
        <w:spacing w:after="0" w:line="240" w:lineRule="auto"/>
        <w:ind w:left="0" w:firstLine="0"/>
        <w:rPr>
          <w:szCs w:val="24"/>
        </w:rPr>
      </w:pPr>
      <w:r w:rsidRPr="001C4F1C">
        <w:rPr>
          <w:b/>
          <w:bCs/>
          <w:szCs w:val="24"/>
        </w:rPr>
        <w:t xml:space="preserve">Artículo primero. </w:t>
      </w:r>
      <w:r w:rsidR="00165E68">
        <w:rPr>
          <w:bCs/>
          <w:szCs w:val="24"/>
        </w:rPr>
        <w:t>C</w:t>
      </w:r>
      <w:r w:rsidRPr="001C4F1C">
        <w:rPr>
          <w:bCs/>
          <w:szCs w:val="24"/>
        </w:rPr>
        <w:t xml:space="preserve">on fundamento en los artículos 71, fracción II y 73 del Reglamento de la Ley de Gobierno del Poder Legislativo del Estado de Yucatán, </w:t>
      </w:r>
      <w:r w:rsidR="00165E68">
        <w:rPr>
          <w:bCs/>
          <w:szCs w:val="24"/>
        </w:rPr>
        <w:t xml:space="preserve">se </w:t>
      </w:r>
      <w:r w:rsidRPr="001C4F1C">
        <w:rPr>
          <w:bCs/>
          <w:szCs w:val="24"/>
        </w:rPr>
        <w:t xml:space="preserve">desecha </w:t>
      </w:r>
      <w:r w:rsidRPr="001C4F1C">
        <w:rPr>
          <w:szCs w:val="24"/>
        </w:rPr>
        <w:t xml:space="preserve">la iniciativa de Decreto por el que se autoriza al Municipio de Tekax, Yucatán a contratar </w:t>
      </w:r>
      <w:r w:rsidRPr="001C4F1C">
        <w:t>un empréstito por la cantidad de $7’125,663.55 (siete millones, ciento veinticinco mil, seiscientos sesenta y tres pesos 55/100 M.N.),</w:t>
      </w:r>
      <w:r w:rsidRPr="001C4F1C">
        <w:rPr>
          <w:szCs w:val="24"/>
        </w:rPr>
        <w:t xml:space="preserve"> destinado </w:t>
      </w:r>
      <w:r w:rsidRPr="001C4F1C">
        <w:rPr>
          <w:bCs/>
        </w:rPr>
        <w:t>para poder dar cumplimiento a los requerimientos que realiza el Juzgado Segundo de Distrito del Estado de Yucatán, dentro de los autos de los Juicios de Amparo con los números 622/2015-III-A, 594/2015-V-A, 681/2012-I-B y 636/2015-IV-B</w:t>
      </w:r>
      <w:r w:rsidRPr="001C4F1C">
        <w:rPr>
          <w:szCs w:val="24"/>
        </w:rPr>
        <w:t xml:space="preserve">, signada </w:t>
      </w:r>
      <w:r w:rsidRPr="001C4F1C">
        <w:rPr>
          <w:color w:val="auto"/>
          <w:szCs w:val="24"/>
        </w:rPr>
        <w:t xml:space="preserve">por el Mtro Diego José Ávila Romero, presidente municipal del H. Ayuntamiento de Tekax, </w:t>
      </w:r>
      <w:r w:rsidRPr="001C4F1C">
        <w:rPr>
          <w:bCs/>
          <w:szCs w:val="24"/>
        </w:rPr>
        <w:t>Yucatán;</w:t>
      </w:r>
      <w:r w:rsidRPr="001C4F1C">
        <w:rPr>
          <w:szCs w:val="24"/>
        </w:rPr>
        <w:t xml:space="preserve"> toda vez que se apartan de la legalidad para la contratación de financiamientos que para tal efecto establece </w:t>
      </w:r>
      <w:r w:rsidRPr="001C4F1C">
        <w:t xml:space="preserve">la fracción VIII del artículo 117 de la Constitución Política de los Estados Unidos Mexicanos, y </w:t>
      </w:r>
      <w:r w:rsidRPr="001C4F1C">
        <w:rPr>
          <w:szCs w:val="24"/>
        </w:rPr>
        <w:t xml:space="preserve">la fracción VIII Bis del artículo 30, así como el párrafo noveno del artículo 107, ambos de la Constitución Política del Estado de Yucatán. </w:t>
      </w:r>
    </w:p>
    <w:p w14:paraId="0351C411" w14:textId="77777777" w:rsidR="00C45805" w:rsidRPr="001C4F1C" w:rsidRDefault="00C45805" w:rsidP="009A2D9C">
      <w:pPr>
        <w:adjustRightInd w:val="0"/>
        <w:spacing w:after="0" w:line="360" w:lineRule="auto"/>
        <w:ind w:left="0" w:firstLine="0"/>
        <w:rPr>
          <w:szCs w:val="24"/>
        </w:rPr>
      </w:pPr>
    </w:p>
    <w:p w14:paraId="72DB8556" w14:textId="52A22E50" w:rsidR="00C45805" w:rsidRPr="00677719" w:rsidRDefault="00C45805" w:rsidP="00BB371E">
      <w:pPr>
        <w:adjustRightInd w:val="0"/>
        <w:spacing w:after="0" w:line="240" w:lineRule="auto"/>
        <w:ind w:left="0" w:firstLine="0"/>
        <w:rPr>
          <w:szCs w:val="24"/>
        </w:rPr>
      </w:pPr>
      <w:r w:rsidRPr="001C4F1C">
        <w:rPr>
          <w:b/>
          <w:bCs/>
          <w:szCs w:val="24"/>
        </w:rPr>
        <w:t xml:space="preserve">Artículo segundo. </w:t>
      </w:r>
      <w:r w:rsidR="00165E68">
        <w:rPr>
          <w:bCs/>
          <w:szCs w:val="24"/>
        </w:rPr>
        <w:t>C</w:t>
      </w:r>
      <w:r w:rsidRPr="001C4F1C">
        <w:rPr>
          <w:bCs/>
          <w:szCs w:val="24"/>
        </w:rPr>
        <w:t>on fundamento en los artículos 71, fracción II y 73 del Reglamento de la Ley de Gobierno del Poder Legislativo del Estado de Yucatán,</w:t>
      </w:r>
      <w:r w:rsidR="00165E68">
        <w:rPr>
          <w:bCs/>
          <w:szCs w:val="24"/>
        </w:rPr>
        <w:t xml:space="preserve"> se</w:t>
      </w:r>
      <w:r w:rsidRPr="001C4F1C">
        <w:rPr>
          <w:bCs/>
          <w:szCs w:val="24"/>
        </w:rPr>
        <w:t xml:space="preserve"> desecha la </w:t>
      </w:r>
      <w:r w:rsidRPr="001C4F1C">
        <w:rPr>
          <w:szCs w:val="24"/>
        </w:rPr>
        <w:t xml:space="preserve">iniciativa de Decreto por el que se autoriza al Municipio de Tekax, a contratar </w:t>
      </w:r>
      <w:r w:rsidRPr="001C4F1C">
        <w:t xml:space="preserve">un empréstito por la cantidad de $2’492,108.01 (dos millones, cuatrocientos noventa y dos mil, ciento ocho pesos 01/100 M.N.), </w:t>
      </w:r>
      <w:r w:rsidRPr="001C4F1C">
        <w:rPr>
          <w:bCs/>
        </w:rPr>
        <w:t xml:space="preserve">para poder dar cumplimiento a los requerimientos que realiza el Tribunal de los Trabajadores al Servicio del Estado y de los Municipios en el expediente laboral 51/2007 y que guarda relación al Juicio de Amparo 621/2019-III, </w:t>
      </w:r>
      <w:r w:rsidRPr="001C4F1C">
        <w:rPr>
          <w:szCs w:val="24"/>
        </w:rPr>
        <w:t xml:space="preserve">signada </w:t>
      </w:r>
      <w:r w:rsidRPr="001C4F1C">
        <w:rPr>
          <w:color w:val="auto"/>
          <w:szCs w:val="24"/>
        </w:rPr>
        <w:t xml:space="preserve">por el Mtro Diego José Ávila Romero, presidente municipal del H. Ayuntamiento de Tekax, </w:t>
      </w:r>
      <w:r w:rsidRPr="001C4F1C">
        <w:rPr>
          <w:bCs/>
          <w:szCs w:val="24"/>
        </w:rPr>
        <w:t>Yucatán;</w:t>
      </w:r>
      <w:r w:rsidRPr="001C4F1C">
        <w:rPr>
          <w:szCs w:val="24"/>
        </w:rPr>
        <w:t xml:space="preserve"> toda vez que se apartan de la legalidad para la contratación de financiamientos que para tal efecto establece </w:t>
      </w:r>
      <w:r w:rsidRPr="001C4F1C">
        <w:t>la fracción VIII del artículo 117 de la Constitución Política de los Estados</w:t>
      </w:r>
      <w:r>
        <w:t xml:space="preserve"> Unidos Mexicanos, y </w:t>
      </w:r>
      <w:r>
        <w:rPr>
          <w:szCs w:val="24"/>
        </w:rPr>
        <w:t>la fracción VIII Bis del artículo 30, así como el párrafo noveno del artículo</w:t>
      </w:r>
      <w:r w:rsidRPr="00C5320C">
        <w:rPr>
          <w:szCs w:val="24"/>
        </w:rPr>
        <w:t xml:space="preserve"> 107</w:t>
      </w:r>
      <w:r>
        <w:rPr>
          <w:szCs w:val="24"/>
        </w:rPr>
        <w:t xml:space="preserve">, ambos </w:t>
      </w:r>
      <w:r w:rsidRPr="00C5320C">
        <w:rPr>
          <w:szCs w:val="24"/>
        </w:rPr>
        <w:t>de la</w:t>
      </w:r>
      <w:r>
        <w:rPr>
          <w:szCs w:val="24"/>
        </w:rPr>
        <w:t xml:space="preserve"> Constitución Política del Estado de Yucatán.</w:t>
      </w:r>
    </w:p>
    <w:p w14:paraId="35CE2E22" w14:textId="77777777" w:rsidR="00C45805" w:rsidRDefault="00C45805" w:rsidP="009A2D9C">
      <w:pPr>
        <w:pStyle w:val="Textoindependiente"/>
        <w:spacing w:line="360" w:lineRule="auto"/>
        <w:jc w:val="center"/>
        <w:rPr>
          <w:rFonts w:ascii="Arial" w:hAnsi="Arial" w:cs="Arial"/>
          <w:b/>
          <w:bCs/>
          <w:sz w:val="24"/>
          <w:szCs w:val="24"/>
        </w:rPr>
      </w:pPr>
    </w:p>
    <w:p w14:paraId="5228182E" w14:textId="77777777" w:rsidR="00BB371E" w:rsidRDefault="00BB371E" w:rsidP="009A2D9C">
      <w:pPr>
        <w:pStyle w:val="Textoindependiente"/>
        <w:spacing w:line="360" w:lineRule="auto"/>
        <w:jc w:val="center"/>
        <w:rPr>
          <w:rFonts w:ascii="Arial" w:hAnsi="Arial" w:cs="Arial"/>
          <w:b/>
          <w:bCs/>
          <w:sz w:val="24"/>
          <w:szCs w:val="24"/>
        </w:rPr>
      </w:pPr>
    </w:p>
    <w:p w14:paraId="028DBCC0" w14:textId="77777777" w:rsidR="0087756C" w:rsidRDefault="0087756C" w:rsidP="009A2D9C">
      <w:pPr>
        <w:pStyle w:val="Textoindependiente"/>
        <w:spacing w:line="360" w:lineRule="auto"/>
        <w:jc w:val="center"/>
        <w:rPr>
          <w:rFonts w:ascii="Arial" w:hAnsi="Arial" w:cs="Arial"/>
          <w:b/>
          <w:bCs/>
          <w:sz w:val="24"/>
          <w:szCs w:val="24"/>
        </w:rPr>
      </w:pPr>
    </w:p>
    <w:p w14:paraId="55BDAFAE" w14:textId="1680C38A" w:rsidR="00194B60" w:rsidRPr="00836BBF" w:rsidRDefault="00194B60" w:rsidP="009A2D9C">
      <w:pPr>
        <w:pStyle w:val="Textoindependiente"/>
        <w:spacing w:line="360" w:lineRule="auto"/>
        <w:jc w:val="center"/>
        <w:rPr>
          <w:rFonts w:ascii="Arial" w:hAnsi="Arial" w:cs="Arial"/>
          <w:b/>
          <w:bCs/>
          <w:sz w:val="24"/>
          <w:szCs w:val="24"/>
          <w:lang w:val="es-MX"/>
        </w:rPr>
      </w:pPr>
      <w:r w:rsidRPr="00836BBF">
        <w:rPr>
          <w:rFonts w:ascii="Arial" w:hAnsi="Arial" w:cs="Arial"/>
          <w:b/>
          <w:bCs/>
          <w:sz w:val="24"/>
          <w:szCs w:val="24"/>
          <w:lang w:val="es-MX"/>
        </w:rPr>
        <w:t>Transitor</w:t>
      </w:r>
      <w:r w:rsidR="00AD4D61" w:rsidRPr="00836BBF">
        <w:rPr>
          <w:rFonts w:ascii="Arial" w:hAnsi="Arial" w:cs="Arial"/>
          <w:b/>
          <w:bCs/>
          <w:sz w:val="24"/>
          <w:szCs w:val="24"/>
          <w:lang w:val="es-MX"/>
        </w:rPr>
        <w:t>i</w:t>
      </w:r>
      <w:r w:rsidR="00DA754E">
        <w:rPr>
          <w:rFonts w:ascii="Arial" w:hAnsi="Arial" w:cs="Arial"/>
          <w:b/>
          <w:bCs/>
          <w:sz w:val="24"/>
          <w:szCs w:val="24"/>
          <w:lang w:val="es-MX"/>
        </w:rPr>
        <w:t>o</w:t>
      </w:r>
      <w:r w:rsidR="00554108">
        <w:rPr>
          <w:rFonts w:ascii="Arial" w:hAnsi="Arial" w:cs="Arial"/>
          <w:b/>
          <w:bCs/>
          <w:sz w:val="24"/>
          <w:szCs w:val="24"/>
          <w:lang w:val="es-MX"/>
        </w:rPr>
        <w:t>s</w:t>
      </w:r>
      <w:r w:rsidRPr="00836BBF">
        <w:rPr>
          <w:rFonts w:ascii="Arial" w:hAnsi="Arial" w:cs="Arial"/>
          <w:b/>
          <w:bCs/>
          <w:sz w:val="24"/>
          <w:szCs w:val="24"/>
          <w:lang w:val="es-MX"/>
        </w:rPr>
        <w:t xml:space="preserve"> </w:t>
      </w:r>
    </w:p>
    <w:p w14:paraId="690987C4" w14:textId="35B0DEB9" w:rsidR="00194B60" w:rsidRPr="00836BBF" w:rsidRDefault="00194B60" w:rsidP="009A2D9C">
      <w:pPr>
        <w:pStyle w:val="Textoindependiente"/>
        <w:spacing w:line="360" w:lineRule="auto"/>
        <w:jc w:val="center"/>
        <w:rPr>
          <w:rFonts w:ascii="Arial" w:hAnsi="Arial" w:cs="Arial"/>
          <w:b/>
          <w:bCs/>
          <w:sz w:val="24"/>
          <w:szCs w:val="24"/>
          <w:lang w:val="es-MX"/>
        </w:rPr>
      </w:pPr>
    </w:p>
    <w:p w14:paraId="2DAA5713" w14:textId="77777777" w:rsidR="00194B60" w:rsidRDefault="00194B60" w:rsidP="009A2D9C">
      <w:pPr>
        <w:adjustRightInd w:val="0"/>
        <w:spacing w:after="0" w:line="360" w:lineRule="auto"/>
        <w:ind w:left="0" w:firstLine="0"/>
        <w:rPr>
          <w:b/>
          <w:bCs/>
          <w:szCs w:val="24"/>
        </w:rPr>
      </w:pPr>
      <w:r>
        <w:rPr>
          <w:b/>
          <w:bCs/>
          <w:szCs w:val="24"/>
        </w:rPr>
        <w:t>Entrada en vigor</w:t>
      </w:r>
    </w:p>
    <w:p w14:paraId="7ADB4AD1" w14:textId="204EB4A5" w:rsidR="00194B60" w:rsidRDefault="00194B60" w:rsidP="009A2D9C">
      <w:pPr>
        <w:adjustRightInd w:val="0"/>
        <w:spacing w:after="0" w:line="360" w:lineRule="auto"/>
        <w:ind w:left="0" w:firstLine="0"/>
        <w:rPr>
          <w:szCs w:val="24"/>
          <w:lang w:eastAsia="es-ES_tradnl"/>
        </w:rPr>
      </w:pPr>
      <w:r w:rsidRPr="005A7DE0">
        <w:rPr>
          <w:b/>
          <w:bCs/>
          <w:szCs w:val="24"/>
        </w:rPr>
        <w:t xml:space="preserve">Artículo </w:t>
      </w:r>
      <w:r w:rsidR="00554108">
        <w:rPr>
          <w:b/>
          <w:bCs/>
          <w:szCs w:val="24"/>
        </w:rPr>
        <w:t>primero</w:t>
      </w:r>
      <w:r w:rsidRPr="005A7DE0">
        <w:rPr>
          <w:b/>
          <w:bCs/>
          <w:szCs w:val="24"/>
        </w:rPr>
        <w:t xml:space="preserve">. </w:t>
      </w:r>
      <w:r w:rsidRPr="005A7DE0">
        <w:rPr>
          <w:szCs w:val="24"/>
          <w:lang w:eastAsia="es-ES_tradnl"/>
        </w:rPr>
        <w:t>Este acuerdo entrará en vigor en el momento de s</w:t>
      </w:r>
      <w:r w:rsidR="00DA754E">
        <w:rPr>
          <w:szCs w:val="24"/>
          <w:lang w:eastAsia="es-ES_tradnl"/>
        </w:rPr>
        <w:t>u aprobación por el Pleno del Honorable</w:t>
      </w:r>
      <w:r w:rsidRPr="005A7DE0">
        <w:rPr>
          <w:szCs w:val="24"/>
          <w:lang w:eastAsia="es-ES_tradnl"/>
        </w:rPr>
        <w:t xml:space="preserve"> Congreso del Estado de Yucatán.</w:t>
      </w:r>
    </w:p>
    <w:p w14:paraId="44538450" w14:textId="77777777" w:rsidR="009A2D9C" w:rsidRDefault="009A2D9C" w:rsidP="009A2D9C">
      <w:pPr>
        <w:adjustRightInd w:val="0"/>
        <w:spacing w:after="0" w:line="360" w:lineRule="auto"/>
        <w:ind w:left="0" w:firstLine="0"/>
        <w:rPr>
          <w:szCs w:val="24"/>
          <w:lang w:eastAsia="es-ES_tradnl"/>
        </w:rPr>
      </w:pPr>
    </w:p>
    <w:p w14:paraId="4E55BC38" w14:textId="7D4F28AA" w:rsidR="00554108" w:rsidRDefault="00554108" w:rsidP="009A2D9C">
      <w:pPr>
        <w:adjustRightInd w:val="0"/>
        <w:spacing w:after="0" w:line="360" w:lineRule="auto"/>
        <w:ind w:left="0" w:firstLine="0"/>
        <w:rPr>
          <w:b/>
          <w:szCs w:val="24"/>
          <w:lang w:eastAsia="es-ES_tradnl"/>
        </w:rPr>
      </w:pPr>
      <w:r>
        <w:rPr>
          <w:b/>
          <w:szCs w:val="24"/>
          <w:lang w:eastAsia="es-ES_tradnl"/>
        </w:rPr>
        <w:t>Notificación</w:t>
      </w:r>
    </w:p>
    <w:p w14:paraId="2A1EDE9E" w14:textId="53E6A3F2" w:rsidR="00554108" w:rsidRPr="00554108" w:rsidRDefault="00554108" w:rsidP="009A2D9C">
      <w:pPr>
        <w:adjustRightInd w:val="0"/>
        <w:spacing w:after="0" w:line="360" w:lineRule="auto"/>
        <w:ind w:left="0" w:firstLine="0"/>
        <w:rPr>
          <w:szCs w:val="24"/>
          <w:lang w:eastAsia="es-ES_tradnl"/>
        </w:rPr>
      </w:pPr>
      <w:r w:rsidRPr="005C0211">
        <w:rPr>
          <w:b/>
          <w:szCs w:val="24"/>
          <w:lang w:eastAsia="es-ES_tradnl"/>
        </w:rPr>
        <w:t xml:space="preserve">Artículo segundo. </w:t>
      </w:r>
      <w:r w:rsidRPr="005C0211">
        <w:rPr>
          <w:szCs w:val="24"/>
          <w:lang w:eastAsia="es-ES_tradnl"/>
        </w:rPr>
        <w:t xml:space="preserve">Notifíquese el presente Acuerdo al </w:t>
      </w:r>
      <w:r w:rsidR="00BA3AEC">
        <w:rPr>
          <w:szCs w:val="24"/>
          <w:lang w:eastAsia="es-ES_tradnl"/>
        </w:rPr>
        <w:t>Ayuntamiento</w:t>
      </w:r>
      <w:r w:rsidRPr="005C0211">
        <w:rPr>
          <w:szCs w:val="24"/>
          <w:lang w:eastAsia="es-ES_tradnl"/>
        </w:rPr>
        <w:t xml:space="preserve"> de T</w:t>
      </w:r>
      <w:r w:rsidR="00AC5171">
        <w:rPr>
          <w:szCs w:val="24"/>
          <w:lang w:eastAsia="es-ES_tradnl"/>
        </w:rPr>
        <w:t>ekax</w:t>
      </w:r>
      <w:r w:rsidRPr="005C0211">
        <w:rPr>
          <w:szCs w:val="24"/>
          <w:lang w:eastAsia="es-ES_tradnl"/>
        </w:rPr>
        <w:t>, Yucatán</w:t>
      </w:r>
      <w:r w:rsidR="007A2CCE">
        <w:rPr>
          <w:szCs w:val="24"/>
          <w:lang w:eastAsia="es-ES_tradnl"/>
        </w:rPr>
        <w:t>,</w:t>
      </w:r>
      <w:r w:rsidRPr="005C0211">
        <w:rPr>
          <w:szCs w:val="24"/>
          <w:lang w:eastAsia="es-ES_tradnl"/>
        </w:rPr>
        <w:t xml:space="preserve"> para los efectos correspondientes.</w:t>
      </w:r>
    </w:p>
    <w:p w14:paraId="6C6A5850" w14:textId="77777777" w:rsidR="009A2D9C" w:rsidRDefault="009A2D9C" w:rsidP="009A2D9C">
      <w:pPr>
        <w:spacing w:after="0" w:line="360" w:lineRule="auto"/>
        <w:ind w:left="0" w:firstLine="0"/>
        <w:rPr>
          <w:b/>
          <w:color w:val="auto"/>
          <w:szCs w:val="24"/>
        </w:rPr>
      </w:pPr>
    </w:p>
    <w:p w14:paraId="538F25B7" w14:textId="433156A8" w:rsidR="009175DA" w:rsidRPr="00733BBD" w:rsidRDefault="00C80038" w:rsidP="009A2D9C">
      <w:pPr>
        <w:spacing w:after="0" w:line="240" w:lineRule="auto"/>
        <w:ind w:left="0" w:firstLine="0"/>
        <w:rPr>
          <w:b/>
          <w:caps/>
          <w:szCs w:val="24"/>
        </w:rPr>
      </w:pPr>
      <w:r w:rsidRPr="00733BBD">
        <w:rPr>
          <w:b/>
          <w:color w:val="auto"/>
          <w:szCs w:val="24"/>
        </w:rPr>
        <w:t xml:space="preserve">DADO EN LA SALA DE </w:t>
      </w:r>
      <w:r w:rsidR="007E6B88">
        <w:rPr>
          <w:b/>
          <w:color w:val="auto"/>
          <w:szCs w:val="24"/>
        </w:rPr>
        <w:t>USOS MULTIPLES</w:t>
      </w:r>
      <w:r w:rsidR="0041074B" w:rsidRPr="00733BBD">
        <w:rPr>
          <w:b/>
          <w:color w:val="auto"/>
          <w:szCs w:val="24"/>
        </w:rPr>
        <w:t xml:space="preserve"> </w:t>
      </w:r>
      <w:r w:rsidR="004230F8" w:rsidRPr="00733BBD">
        <w:rPr>
          <w:b/>
          <w:color w:val="auto"/>
          <w:szCs w:val="24"/>
        </w:rPr>
        <w:t>“</w:t>
      </w:r>
      <w:r w:rsidR="007E6B88">
        <w:rPr>
          <w:b/>
          <w:color w:val="auto"/>
          <w:szCs w:val="24"/>
        </w:rPr>
        <w:t>MAESTRA CONSUELO ZAVALA CASTILLO</w:t>
      </w:r>
      <w:bookmarkStart w:id="1" w:name="_GoBack"/>
      <w:bookmarkEnd w:id="1"/>
      <w:r w:rsidR="004230F8" w:rsidRPr="00733BBD">
        <w:rPr>
          <w:b/>
          <w:color w:val="auto"/>
          <w:szCs w:val="24"/>
        </w:rPr>
        <w:t>”</w:t>
      </w:r>
      <w:r w:rsidRPr="00733BBD">
        <w:rPr>
          <w:b/>
          <w:color w:val="auto"/>
          <w:szCs w:val="24"/>
        </w:rPr>
        <w:t xml:space="preserve"> DEL RECINTO DEL PODER LEGISLATIVO, EN </w:t>
      </w:r>
      <w:r w:rsidR="0050570B">
        <w:rPr>
          <w:b/>
          <w:color w:val="auto"/>
          <w:szCs w:val="24"/>
        </w:rPr>
        <w:t>LA CIUDAD DE MÉRIDA, YUCATÁN, A</w:t>
      </w:r>
      <w:r w:rsidR="00514582">
        <w:rPr>
          <w:b/>
          <w:color w:val="auto"/>
          <w:szCs w:val="24"/>
        </w:rPr>
        <w:t xml:space="preserve"> </w:t>
      </w:r>
      <w:r w:rsidRPr="00733BBD">
        <w:rPr>
          <w:b/>
          <w:color w:val="auto"/>
          <w:szCs w:val="24"/>
        </w:rPr>
        <w:t>L</w:t>
      </w:r>
      <w:r w:rsidR="00514582">
        <w:rPr>
          <w:b/>
          <w:color w:val="auto"/>
          <w:szCs w:val="24"/>
        </w:rPr>
        <w:t>OS</w:t>
      </w:r>
      <w:r w:rsidR="0050570B">
        <w:rPr>
          <w:b/>
          <w:color w:val="auto"/>
          <w:szCs w:val="24"/>
        </w:rPr>
        <w:t xml:space="preserve"> </w:t>
      </w:r>
      <w:r w:rsidR="00B57738">
        <w:rPr>
          <w:b/>
          <w:color w:val="auto"/>
          <w:szCs w:val="24"/>
        </w:rPr>
        <w:t>TRES</w:t>
      </w:r>
      <w:r w:rsidR="0050570B">
        <w:rPr>
          <w:b/>
          <w:color w:val="auto"/>
          <w:szCs w:val="24"/>
        </w:rPr>
        <w:t xml:space="preserve"> DÍA</w:t>
      </w:r>
      <w:r w:rsidR="00514582">
        <w:rPr>
          <w:b/>
          <w:color w:val="auto"/>
          <w:szCs w:val="24"/>
        </w:rPr>
        <w:t>S</w:t>
      </w:r>
      <w:r w:rsidR="0050570B">
        <w:rPr>
          <w:b/>
          <w:color w:val="auto"/>
          <w:szCs w:val="24"/>
        </w:rPr>
        <w:t xml:space="preserve"> </w:t>
      </w:r>
      <w:r w:rsidRPr="00733BBD">
        <w:rPr>
          <w:b/>
          <w:color w:val="auto"/>
          <w:szCs w:val="24"/>
        </w:rPr>
        <w:t xml:space="preserve">DEL MES DE </w:t>
      </w:r>
      <w:r w:rsidR="00B57738">
        <w:rPr>
          <w:b/>
          <w:color w:val="auto"/>
          <w:szCs w:val="24"/>
        </w:rPr>
        <w:t>DICIEM</w:t>
      </w:r>
      <w:r w:rsidR="00514582">
        <w:rPr>
          <w:b/>
          <w:color w:val="auto"/>
          <w:szCs w:val="24"/>
        </w:rPr>
        <w:t>BRE</w:t>
      </w:r>
      <w:r w:rsidR="00421901">
        <w:rPr>
          <w:b/>
          <w:color w:val="auto"/>
          <w:szCs w:val="24"/>
        </w:rPr>
        <w:t xml:space="preserve"> </w:t>
      </w:r>
      <w:r w:rsidRPr="00733BBD">
        <w:rPr>
          <w:b/>
          <w:color w:val="auto"/>
          <w:szCs w:val="24"/>
        </w:rPr>
        <w:t xml:space="preserve">DEL AÑO DOS MIL </w:t>
      </w:r>
      <w:r w:rsidR="00D14674">
        <w:rPr>
          <w:b/>
          <w:color w:val="auto"/>
          <w:szCs w:val="24"/>
        </w:rPr>
        <w:t>VEINT</w:t>
      </w:r>
      <w:r w:rsidR="00514582">
        <w:rPr>
          <w:b/>
          <w:color w:val="auto"/>
          <w:szCs w:val="24"/>
        </w:rPr>
        <w:t>IDÓ</w:t>
      </w:r>
      <w:r w:rsidR="00505782">
        <w:rPr>
          <w:b/>
          <w:color w:val="auto"/>
          <w:szCs w:val="24"/>
        </w:rPr>
        <w:t>S</w:t>
      </w:r>
      <w:r w:rsidRPr="00733BBD">
        <w:rPr>
          <w:b/>
          <w:color w:val="auto"/>
          <w:szCs w:val="24"/>
        </w:rPr>
        <w:t>.</w:t>
      </w:r>
    </w:p>
    <w:p w14:paraId="219F0A4D" w14:textId="77777777" w:rsidR="009B17D7" w:rsidRDefault="009B17D7" w:rsidP="009A2D9C">
      <w:pPr>
        <w:pStyle w:val="Textoindependiente"/>
        <w:ind w:left="10" w:right="62"/>
        <w:jc w:val="center"/>
        <w:rPr>
          <w:rFonts w:ascii="Arial" w:hAnsi="Arial" w:cs="Arial"/>
          <w:b/>
          <w:caps/>
          <w:sz w:val="24"/>
          <w:szCs w:val="24"/>
          <w:lang w:val="es-MX"/>
        </w:rPr>
      </w:pPr>
    </w:p>
    <w:p w14:paraId="0DB05639" w14:textId="77777777" w:rsidR="00E10421" w:rsidRPr="00D14674" w:rsidRDefault="00E10421" w:rsidP="009A2D9C">
      <w:pPr>
        <w:pStyle w:val="Textoindependiente"/>
        <w:ind w:left="10" w:right="62"/>
        <w:jc w:val="center"/>
        <w:rPr>
          <w:rFonts w:ascii="Arial" w:hAnsi="Arial" w:cs="Arial"/>
          <w:b/>
          <w:caps/>
          <w:sz w:val="22"/>
          <w:szCs w:val="22"/>
        </w:rPr>
      </w:pPr>
      <w:r w:rsidRPr="00D14674">
        <w:rPr>
          <w:rFonts w:ascii="Arial" w:hAnsi="Arial" w:cs="Arial"/>
          <w:b/>
          <w:caps/>
          <w:sz w:val="22"/>
          <w:szCs w:val="22"/>
        </w:rPr>
        <w:t xml:space="preserve">COMISIÓN PERMANENTE DE PRESUPUESTO, PATRIMONIO </w:t>
      </w:r>
    </w:p>
    <w:p w14:paraId="6B50BEB8" w14:textId="35A6B3B9" w:rsidR="002E2051" w:rsidRDefault="00E10421" w:rsidP="009A2D9C">
      <w:pPr>
        <w:pStyle w:val="Textoindependiente"/>
        <w:ind w:left="10" w:right="62"/>
        <w:jc w:val="center"/>
        <w:rPr>
          <w:rFonts w:ascii="Arial" w:hAnsi="Arial" w:cs="Arial"/>
          <w:b/>
          <w:caps/>
          <w:sz w:val="22"/>
          <w:szCs w:val="22"/>
        </w:rPr>
      </w:pPr>
      <w:r w:rsidRPr="00D14674">
        <w:rPr>
          <w:rFonts w:ascii="Arial" w:hAnsi="Arial" w:cs="Arial"/>
          <w:b/>
          <w:caps/>
          <w:sz w:val="22"/>
          <w:szCs w:val="22"/>
        </w:rPr>
        <w:t>ESTATAL Y MUNICIPAL</w:t>
      </w:r>
    </w:p>
    <w:p w14:paraId="0B31E508" w14:textId="77777777" w:rsidR="00DA754E" w:rsidRPr="00D14674" w:rsidRDefault="00DA754E" w:rsidP="009A2D9C">
      <w:pPr>
        <w:pStyle w:val="Textoindependiente"/>
        <w:ind w:left="10" w:right="62"/>
        <w:jc w:val="center"/>
        <w:rPr>
          <w:rFonts w:ascii="Arial" w:hAnsi="Arial" w:cs="Arial"/>
          <w:b/>
          <w:caps/>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9A2D9C" w:rsidRPr="009A2D9C" w14:paraId="55D12FDE" w14:textId="77777777" w:rsidTr="00830E33">
        <w:trPr>
          <w:tblHeader/>
          <w:jc w:val="center"/>
        </w:trPr>
        <w:tc>
          <w:tcPr>
            <w:tcW w:w="2405" w:type="dxa"/>
            <w:tcBorders>
              <w:bottom w:val="single" w:sz="4" w:space="0" w:color="auto"/>
            </w:tcBorders>
            <w:shd w:val="clear" w:color="auto" w:fill="A6A6A6"/>
          </w:tcPr>
          <w:p w14:paraId="3B87511A"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513F1C53"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r w:rsidRPr="009A2D9C">
              <w:rPr>
                <w:rFonts w:eastAsia="Times New Roman"/>
                <w:b/>
                <w:caps/>
                <w:color w:val="auto"/>
                <w:sz w:val="20"/>
                <w:szCs w:val="20"/>
                <w:lang w:val="es-ES" w:eastAsia="es-ES"/>
              </w:rPr>
              <w:t>CARGO</w:t>
            </w:r>
          </w:p>
        </w:tc>
        <w:tc>
          <w:tcPr>
            <w:tcW w:w="2316" w:type="dxa"/>
            <w:tcBorders>
              <w:bottom w:val="single" w:sz="4" w:space="0" w:color="auto"/>
            </w:tcBorders>
            <w:shd w:val="clear" w:color="auto" w:fill="A6A6A6"/>
          </w:tcPr>
          <w:p w14:paraId="7D2E79BC"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7B011C7A"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r w:rsidRPr="009A2D9C">
              <w:rPr>
                <w:rFonts w:eastAsia="Times New Roman"/>
                <w:b/>
                <w:caps/>
                <w:color w:val="auto"/>
                <w:sz w:val="20"/>
                <w:szCs w:val="20"/>
                <w:lang w:val="es-ES" w:eastAsia="es-ES"/>
              </w:rPr>
              <w:t xml:space="preserve">nombre </w:t>
            </w:r>
          </w:p>
        </w:tc>
        <w:tc>
          <w:tcPr>
            <w:tcW w:w="2078" w:type="dxa"/>
            <w:tcBorders>
              <w:bottom w:val="single" w:sz="4" w:space="0" w:color="auto"/>
            </w:tcBorders>
            <w:shd w:val="clear" w:color="auto" w:fill="A6A6A6"/>
          </w:tcPr>
          <w:p w14:paraId="74AE65D5"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6185A3C6"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r w:rsidRPr="009A2D9C">
              <w:rPr>
                <w:rFonts w:eastAsia="Times New Roman"/>
                <w:b/>
                <w:caps/>
                <w:color w:val="auto"/>
                <w:sz w:val="20"/>
                <w:szCs w:val="20"/>
                <w:lang w:val="es-ES" w:eastAsia="es-ES"/>
              </w:rPr>
              <w:t>VOTO A FAVOR</w:t>
            </w:r>
          </w:p>
        </w:tc>
        <w:tc>
          <w:tcPr>
            <w:tcW w:w="2410" w:type="dxa"/>
            <w:tcBorders>
              <w:bottom w:val="single" w:sz="4" w:space="0" w:color="auto"/>
            </w:tcBorders>
            <w:shd w:val="clear" w:color="auto" w:fill="A6A6A6"/>
          </w:tcPr>
          <w:p w14:paraId="5EE8C575"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22EC143D"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r w:rsidRPr="009A2D9C">
              <w:rPr>
                <w:rFonts w:eastAsia="Times New Roman"/>
                <w:b/>
                <w:caps/>
                <w:color w:val="auto"/>
                <w:sz w:val="20"/>
                <w:szCs w:val="20"/>
                <w:lang w:val="es-ES" w:eastAsia="es-ES"/>
              </w:rPr>
              <w:t>VOTO EN CONTRA</w:t>
            </w:r>
          </w:p>
        </w:tc>
      </w:tr>
      <w:tr w:rsidR="009A2D9C" w:rsidRPr="009A2D9C" w14:paraId="44B45AA0" w14:textId="77777777" w:rsidTr="00830E33">
        <w:trPr>
          <w:jc w:val="center"/>
        </w:trPr>
        <w:tc>
          <w:tcPr>
            <w:tcW w:w="2405" w:type="dxa"/>
            <w:tcBorders>
              <w:bottom w:val="single" w:sz="4" w:space="0" w:color="auto"/>
            </w:tcBorders>
            <w:shd w:val="clear" w:color="auto" w:fill="auto"/>
          </w:tcPr>
          <w:p w14:paraId="55262AF8"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344B4556"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r w:rsidRPr="009A2D9C">
              <w:rPr>
                <w:rFonts w:eastAsia="Times New Roman"/>
                <w:b/>
                <w:caps/>
                <w:color w:val="auto"/>
                <w:sz w:val="20"/>
                <w:szCs w:val="20"/>
                <w:lang w:val="es-ES" w:eastAsia="es-ES"/>
              </w:rPr>
              <w:t>PRESIDENTE</w:t>
            </w:r>
          </w:p>
          <w:p w14:paraId="46AFB488"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5DAD9966"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67E2CFA5"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eastAsia="es-ES"/>
              </w:rPr>
            </w:pPr>
            <w:r w:rsidRPr="009A2D9C">
              <w:rPr>
                <w:rFonts w:eastAsia="Times New Roman"/>
                <w:noProof/>
                <w:color w:val="auto"/>
                <w:sz w:val="20"/>
                <w:szCs w:val="20"/>
              </w:rPr>
              <w:drawing>
                <wp:inline distT="0" distB="0" distL="0" distR="0" wp14:anchorId="4DBE3739" wp14:editId="1559580E">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0344D4DF"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eastAsia="es-ES"/>
              </w:rPr>
            </w:pPr>
            <w:r w:rsidRPr="009A2D9C">
              <w:rPr>
                <w:rFonts w:eastAsia="Times New Roman"/>
                <w:b/>
                <w:caps/>
                <w:color w:val="auto"/>
                <w:sz w:val="20"/>
                <w:szCs w:val="20"/>
                <w:lang w:eastAsia="es-ES"/>
              </w:rPr>
              <w:t>DIP. Jesús Efrén Pérez Ballote.</w:t>
            </w:r>
          </w:p>
        </w:tc>
        <w:tc>
          <w:tcPr>
            <w:tcW w:w="2078" w:type="dxa"/>
            <w:tcBorders>
              <w:bottom w:val="single" w:sz="4" w:space="0" w:color="auto"/>
            </w:tcBorders>
            <w:shd w:val="clear" w:color="auto" w:fill="auto"/>
          </w:tcPr>
          <w:p w14:paraId="02A72005" w14:textId="77777777" w:rsidR="009A2D9C" w:rsidRPr="009A2D9C" w:rsidRDefault="009A2D9C" w:rsidP="009A2D9C">
            <w:pPr>
              <w:spacing w:after="0" w:line="240" w:lineRule="auto"/>
              <w:ind w:left="0" w:right="51" w:firstLine="0"/>
              <w:contextualSpacing/>
              <w:rPr>
                <w:rFonts w:eastAsia="Times New Roman"/>
                <w:caps/>
                <w:color w:val="auto"/>
                <w:sz w:val="20"/>
                <w:szCs w:val="20"/>
                <w:lang w:eastAsia="es-ES"/>
              </w:rPr>
            </w:pPr>
          </w:p>
        </w:tc>
        <w:tc>
          <w:tcPr>
            <w:tcW w:w="2410" w:type="dxa"/>
            <w:tcBorders>
              <w:bottom w:val="single" w:sz="4" w:space="0" w:color="auto"/>
            </w:tcBorders>
            <w:shd w:val="clear" w:color="auto" w:fill="auto"/>
          </w:tcPr>
          <w:p w14:paraId="60840B5A" w14:textId="77777777" w:rsidR="009A2D9C" w:rsidRPr="009A2D9C" w:rsidRDefault="009A2D9C" w:rsidP="009A2D9C">
            <w:pPr>
              <w:spacing w:after="0" w:line="240" w:lineRule="auto"/>
              <w:ind w:left="0" w:right="51" w:firstLine="0"/>
              <w:contextualSpacing/>
              <w:rPr>
                <w:rFonts w:eastAsia="Times New Roman"/>
                <w:caps/>
                <w:color w:val="auto"/>
                <w:sz w:val="20"/>
                <w:szCs w:val="20"/>
                <w:lang w:eastAsia="es-ES"/>
              </w:rPr>
            </w:pPr>
          </w:p>
        </w:tc>
      </w:tr>
      <w:tr w:rsidR="009A2D9C" w:rsidRPr="009A2D9C" w14:paraId="4FC27C37" w14:textId="77777777" w:rsidTr="00830E33">
        <w:trPr>
          <w:jc w:val="center"/>
        </w:trPr>
        <w:tc>
          <w:tcPr>
            <w:tcW w:w="2405" w:type="dxa"/>
            <w:tcBorders>
              <w:top w:val="nil"/>
            </w:tcBorders>
            <w:shd w:val="clear" w:color="auto" w:fill="auto"/>
          </w:tcPr>
          <w:p w14:paraId="560583A4"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eastAsia="es-ES"/>
              </w:rPr>
            </w:pPr>
          </w:p>
          <w:p w14:paraId="2C980A6A"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eastAsia="es-ES"/>
              </w:rPr>
            </w:pPr>
          </w:p>
          <w:p w14:paraId="5FD44432"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eastAsia="es-ES"/>
              </w:rPr>
            </w:pPr>
          </w:p>
          <w:p w14:paraId="6D491B23"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r w:rsidRPr="009A2D9C">
              <w:rPr>
                <w:rFonts w:eastAsia="Times New Roman"/>
                <w:b/>
                <w:caps/>
                <w:color w:val="auto"/>
                <w:sz w:val="20"/>
                <w:szCs w:val="20"/>
                <w:lang w:val="es-ES" w:eastAsia="es-ES"/>
              </w:rPr>
              <w:t>VICEPRESIDENTE</w:t>
            </w:r>
          </w:p>
          <w:p w14:paraId="28A2F9EA"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0F5A4494"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15058895"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tcBorders>
            <w:shd w:val="clear" w:color="auto" w:fill="auto"/>
          </w:tcPr>
          <w:p w14:paraId="1055730E" w14:textId="77777777" w:rsidR="009A2D9C" w:rsidRPr="009A2D9C" w:rsidRDefault="009A2D9C" w:rsidP="009A2D9C">
            <w:pPr>
              <w:spacing w:after="0" w:line="240" w:lineRule="auto"/>
              <w:ind w:left="0" w:right="0" w:firstLine="0"/>
              <w:contextualSpacing/>
              <w:jc w:val="center"/>
              <w:rPr>
                <w:rFonts w:eastAsia="Times New Roman"/>
                <w:b/>
                <w:color w:val="auto"/>
                <w:sz w:val="20"/>
                <w:szCs w:val="20"/>
                <w:lang w:val="es-ES" w:eastAsia="es-ES"/>
              </w:rPr>
            </w:pPr>
            <w:r w:rsidRPr="009A2D9C">
              <w:rPr>
                <w:rFonts w:eastAsia="Times New Roman"/>
                <w:noProof/>
                <w:color w:val="auto"/>
                <w:sz w:val="20"/>
                <w:szCs w:val="20"/>
              </w:rPr>
              <w:drawing>
                <wp:inline distT="0" distB="0" distL="0" distR="0" wp14:anchorId="1F93DC77" wp14:editId="067D90BC">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392B9908" w14:textId="77777777" w:rsidR="009A2D9C" w:rsidRPr="009A2D9C" w:rsidRDefault="009A2D9C" w:rsidP="009A2D9C">
            <w:pPr>
              <w:spacing w:after="0" w:line="240" w:lineRule="auto"/>
              <w:ind w:left="0" w:right="0" w:firstLine="0"/>
              <w:contextualSpacing/>
              <w:jc w:val="center"/>
              <w:rPr>
                <w:rFonts w:eastAsia="Times New Roman"/>
                <w:b/>
                <w:color w:val="auto"/>
                <w:sz w:val="20"/>
                <w:szCs w:val="20"/>
                <w:lang w:val="es-ES" w:eastAsia="es-ES"/>
              </w:rPr>
            </w:pPr>
            <w:r w:rsidRPr="009A2D9C">
              <w:rPr>
                <w:rFonts w:eastAsia="Times New Roman"/>
                <w:b/>
                <w:color w:val="auto"/>
                <w:sz w:val="20"/>
                <w:szCs w:val="20"/>
                <w:lang w:val="es-ES" w:eastAsia="es-ES"/>
              </w:rPr>
              <w:t>DIP. HARRY GERARDO RODRÍGUEZ BOTELLO FIERRO.</w:t>
            </w:r>
          </w:p>
        </w:tc>
        <w:tc>
          <w:tcPr>
            <w:tcW w:w="2078" w:type="dxa"/>
            <w:tcBorders>
              <w:top w:val="nil"/>
            </w:tcBorders>
            <w:shd w:val="clear" w:color="auto" w:fill="auto"/>
          </w:tcPr>
          <w:p w14:paraId="589AA38B" w14:textId="77777777" w:rsidR="009A2D9C" w:rsidRPr="009A2D9C" w:rsidRDefault="009A2D9C" w:rsidP="009A2D9C">
            <w:pPr>
              <w:spacing w:after="0" w:line="240" w:lineRule="auto"/>
              <w:ind w:left="0" w:right="51" w:firstLine="0"/>
              <w:contextualSpacing/>
              <w:rPr>
                <w:rFonts w:eastAsia="Times New Roman"/>
                <w:caps/>
                <w:color w:val="auto"/>
                <w:sz w:val="20"/>
                <w:szCs w:val="20"/>
                <w:lang w:val="es-ES" w:eastAsia="es-ES"/>
              </w:rPr>
            </w:pPr>
          </w:p>
        </w:tc>
        <w:tc>
          <w:tcPr>
            <w:tcW w:w="2410" w:type="dxa"/>
            <w:tcBorders>
              <w:top w:val="nil"/>
            </w:tcBorders>
            <w:shd w:val="clear" w:color="auto" w:fill="auto"/>
          </w:tcPr>
          <w:p w14:paraId="3F80EAF5" w14:textId="77777777" w:rsidR="009A2D9C" w:rsidRPr="009A2D9C" w:rsidRDefault="009A2D9C" w:rsidP="009A2D9C">
            <w:pPr>
              <w:spacing w:after="0" w:line="240" w:lineRule="auto"/>
              <w:ind w:left="0" w:right="51" w:firstLine="0"/>
              <w:contextualSpacing/>
              <w:rPr>
                <w:rFonts w:eastAsia="Times New Roman"/>
                <w:caps/>
                <w:color w:val="auto"/>
                <w:sz w:val="20"/>
                <w:szCs w:val="20"/>
                <w:lang w:val="es-ES" w:eastAsia="es-ES"/>
              </w:rPr>
            </w:pPr>
          </w:p>
        </w:tc>
      </w:tr>
      <w:tr w:rsidR="009A2D9C" w:rsidRPr="009A2D9C" w14:paraId="1FBF7DC7" w14:textId="77777777" w:rsidTr="00830E33">
        <w:trPr>
          <w:jc w:val="center"/>
        </w:trPr>
        <w:tc>
          <w:tcPr>
            <w:tcW w:w="2405" w:type="dxa"/>
            <w:shd w:val="clear" w:color="auto" w:fill="auto"/>
          </w:tcPr>
          <w:p w14:paraId="73242132"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eastAsia="es-ES"/>
              </w:rPr>
            </w:pPr>
          </w:p>
          <w:p w14:paraId="4C1A657D"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eastAsia="es-ES"/>
              </w:rPr>
            </w:pPr>
          </w:p>
          <w:p w14:paraId="2BB43CA9"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eastAsia="es-ES"/>
              </w:rPr>
            </w:pPr>
          </w:p>
          <w:p w14:paraId="3C87E77A"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pt-BR" w:eastAsia="es-ES"/>
              </w:rPr>
            </w:pPr>
            <w:r w:rsidRPr="009A2D9C">
              <w:rPr>
                <w:rFonts w:eastAsia="Times New Roman"/>
                <w:b/>
                <w:caps/>
                <w:color w:val="auto"/>
                <w:sz w:val="20"/>
                <w:szCs w:val="20"/>
                <w:lang w:val="pt-BR" w:eastAsia="es-ES"/>
              </w:rPr>
              <w:t>secretariO</w:t>
            </w:r>
          </w:p>
          <w:p w14:paraId="44C8031E"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pt-BR" w:eastAsia="es-ES"/>
              </w:rPr>
            </w:pPr>
          </w:p>
          <w:p w14:paraId="482C80E5"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pt-BR" w:eastAsia="es-ES"/>
              </w:rPr>
            </w:pPr>
          </w:p>
          <w:p w14:paraId="6E59B9B7"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pt-BR" w:eastAsia="es-ES"/>
              </w:rPr>
            </w:pPr>
          </w:p>
        </w:tc>
        <w:tc>
          <w:tcPr>
            <w:tcW w:w="2316" w:type="dxa"/>
            <w:shd w:val="clear" w:color="auto" w:fill="auto"/>
          </w:tcPr>
          <w:p w14:paraId="03368A3C" w14:textId="77777777" w:rsidR="009A2D9C" w:rsidRPr="009A2D9C" w:rsidRDefault="009A2D9C" w:rsidP="009A2D9C">
            <w:pPr>
              <w:spacing w:after="0" w:line="240" w:lineRule="auto"/>
              <w:ind w:left="0" w:right="0" w:firstLine="0"/>
              <w:contextualSpacing/>
              <w:jc w:val="center"/>
              <w:rPr>
                <w:rFonts w:eastAsia="Times New Roman"/>
                <w:b/>
                <w:noProof/>
                <w:color w:val="auto"/>
                <w:sz w:val="20"/>
                <w:szCs w:val="20"/>
                <w:lang w:val="es-ES"/>
              </w:rPr>
            </w:pPr>
            <w:r w:rsidRPr="009A2D9C">
              <w:rPr>
                <w:rFonts w:eastAsia="Times New Roman"/>
                <w:noProof/>
                <w:color w:val="auto"/>
                <w:sz w:val="20"/>
                <w:szCs w:val="20"/>
              </w:rPr>
              <w:drawing>
                <wp:inline distT="0" distB="0" distL="0" distR="0" wp14:anchorId="1A26250F" wp14:editId="44688318">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5E61D0E0" w14:textId="77777777" w:rsidR="009A2D9C" w:rsidRPr="009A2D9C" w:rsidRDefault="009A2D9C" w:rsidP="009A2D9C">
            <w:pPr>
              <w:spacing w:after="0" w:line="240" w:lineRule="auto"/>
              <w:ind w:left="0" w:right="0" w:firstLine="0"/>
              <w:contextualSpacing/>
              <w:jc w:val="center"/>
              <w:rPr>
                <w:rFonts w:eastAsia="Times New Roman"/>
                <w:b/>
                <w:noProof/>
                <w:color w:val="auto"/>
                <w:sz w:val="20"/>
                <w:szCs w:val="20"/>
                <w:lang w:val="es-ES"/>
              </w:rPr>
            </w:pPr>
            <w:r w:rsidRPr="009A2D9C">
              <w:rPr>
                <w:rFonts w:eastAsia="Times New Roman"/>
                <w:b/>
                <w:noProof/>
                <w:color w:val="auto"/>
                <w:sz w:val="20"/>
                <w:szCs w:val="20"/>
                <w:lang w:val="es-ES"/>
              </w:rPr>
              <w:t>DIP. JOSÉ CRESCENCIO GUTIÉRREZ GONZÁLEZ.</w:t>
            </w:r>
          </w:p>
        </w:tc>
        <w:tc>
          <w:tcPr>
            <w:tcW w:w="2078" w:type="dxa"/>
            <w:shd w:val="clear" w:color="auto" w:fill="auto"/>
          </w:tcPr>
          <w:p w14:paraId="6996FA3D" w14:textId="77777777" w:rsidR="009A2D9C" w:rsidRPr="009A2D9C" w:rsidRDefault="009A2D9C" w:rsidP="009A2D9C">
            <w:pPr>
              <w:spacing w:after="0" w:line="240" w:lineRule="auto"/>
              <w:ind w:left="0" w:right="51" w:firstLine="0"/>
              <w:contextualSpacing/>
              <w:rPr>
                <w:rFonts w:eastAsia="Times New Roman"/>
                <w:caps/>
                <w:color w:val="auto"/>
                <w:sz w:val="20"/>
                <w:szCs w:val="20"/>
                <w:lang w:val="es-ES" w:eastAsia="es-ES"/>
              </w:rPr>
            </w:pPr>
          </w:p>
        </w:tc>
        <w:tc>
          <w:tcPr>
            <w:tcW w:w="2410" w:type="dxa"/>
            <w:shd w:val="clear" w:color="auto" w:fill="auto"/>
          </w:tcPr>
          <w:p w14:paraId="600AF756" w14:textId="77777777" w:rsidR="009A2D9C" w:rsidRPr="009A2D9C" w:rsidRDefault="009A2D9C" w:rsidP="009A2D9C">
            <w:pPr>
              <w:spacing w:after="0" w:line="240" w:lineRule="auto"/>
              <w:ind w:left="0" w:right="51" w:firstLine="0"/>
              <w:contextualSpacing/>
              <w:rPr>
                <w:rFonts w:eastAsia="Times New Roman"/>
                <w:caps/>
                <w:color w:val="auto"/>
                <w:sz w:val="20"/>
                <w:szCs w:val="20"/>
                <w:lang w:val="es-ES" w:eastAsia="es-ES"/>
              </w:rPr>
            </w:pPr>
          </w:p>
        </w:tc>
      </w:tr>
      <w:tr w:rsidR="009A2D9C" w:rsidRPr="009A2D9C" w14:paraId="549FC192" w14:textId="77777777" w:rsidTr="00830E33">
        <w:trPr>
          <w:jc w:val="center"/>
        </w:trPr>
        <w:tc>
          <w:tcPr>
            <w:tcW w:w="2405" w:type="dxa"/>
            <w:shd w:val="clear" w:color="auto" w:fill="auto"/>
          </w:tcPr>
          <w:p w14:paraId="1049057A"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eastAsia="es-ES"/>
              </w:rPr>
            </w:pPr>
          </w:p>
          <w:p w14:paraId="5C63C60D"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eastAsia="es-ES"/>
              </w:rPr>
            </w:pPr>
          </w:p>
          <w:p w14:paraId="7AB1CB6B"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eastAsia="es-ES"/>
              </w:rPr>
            </w:pPr>
          </w:p>
          <w:p w14:paraId="11D5BAE4"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pt-BR" w:eastAsia="es-ES"/>
              </w:rPr>
            </w:pPr>
            <w:r w:rsidRPr="009A2D9C">
              <w:rPr>
                <w:rFonts w:eastAsia="Times New Roman"/>
                <w:b/>
                <w:caps/>
                <w:color w:val="auto"/>
                <w:sz w:val="20"/>
                <w:szCs w:val="20"/>
                <w:lang w:val="pt-BR" w:eastAsia="es-ES"/>
              </w:rPr>
              <w:t>SECRETARIA</w:t>
            </w:r>
          </w:p>
          <w:p w14:paraId="4F6F6969"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pt-BR" w:eastAsia="es-ES"/>
              </w:rPr>
            </w:pPr>
          </w:p>
          <w:p w14:paraId="002BBDE9"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pt-BR" w:eastAsia="es-ES"/>
              </w:rPr>
            </w:pPr>
          </w:p>
          <w:p w14:paraId="2921422D" w14:textId="77777777" w:rsidR="009A2D9C" w:rsidRPr="009A2D9C" w:rsidRDefault="009A2D9C" w:rsidP="009A2D9C">
            <w:pPr>
              <w:spacing w:after="0" w:line="240" w:lineRule="auto"/>
              <w:ind w:left="0" w:right="51" w:firstLine="0"/>
              <w:contextualSpacing/>
              <w:rPr>
                <w:rFonts w:eastAsia="Times New Roman"/>
                <w:b/>
                <w:caps/>
                <w:color w:val="auto"/>
                <w:sz w:val="20"/>
                <w:szCs w:val="20"/>
                <w:lang w:val="es-ES" w:eastAsia="es-ES"/>
              </w:rPr>
            </w:pPr>
          </w:p>
        </w:tc>
        <w:tc>
          <w:tcPr>
            <w:tcW w:w="2316" w:type="dxa"/>
            <w:shd w:val="clear" w:color="auto" w:fill="auto"/>
          </w:tcPr>
          <w:p w14:paraId="7BF48A78" w14:textId="77777777" w:rsidR="009A2D9C" w:rsidRPr="009A2D9C" w:rsidRDefault="009A2D9C" w:rsidP="009A2D9C">
            <w:pPr>
              <w:spacing w:after="0" w:line="240" w:lineRule="auto"/>
              <w:ind w:left="0" w:right="0" w:firstLine="0"/>
              <w:contextualSpacing/>
              <w:jc w:val="center"/>
              <w:rPr>
                <w:rFonts w:eastAsia="Times New Roman"/>
                <w:b/>
                <w:color w:val="auto"/>
                <w:sz w:val="20"/>
                <w:szCs w:val="20"/>
                <w:lang w:val="es-ES" w:eastAsia="es-ES"/>
              </w:rPr>
            </w:pPr>
            <w:r w:rsidRPr="009A2D9C">
              <w:rPr>
                <w:rFonts w:eastAsia="Times New Roman"/>
                <w:noProof/>
                <w:color w:val="auto"/>
                <w:sz w:val="20"/>
                <w:szCs w:val="20"/>
              </w:rPr>
              <w:drawing>
                <wp:inline distT="0" distB="0" distL="0" distR="0" wp14:anchorId="787A16F8" wp14:editId="7ED00D78">
                  <wp:extent cx="762000" cy="952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6F7108D0" w14:textId="77777777" w:rsidR="009A2D9C" w:rsidRPr="009A2D9C" w:rsidRDefault="009A2D9C" w:rsidP="009A2D9C">
            <w:pPr>
              <w:spacing w:after="0" w:line="240" w:lineRule="auto"/>
              <w:ind w:left="0" w:right="0" w:firstLine="0"/>
              <w:contextualSpacing/>
              <w:jc w:val="center"/>
              <w:rPr>
                <w:rFonts w:eastAsia="Times New Roman"/>
                <w:b/>
                <w:color w:val="auto"/>
                <w:sz w:val="20"/>
                <w:szCs w:val="20"/>
                <w:lang w:val="es-ES" w:eastAsia="es-ES"/>
              </w:rPr>
            </w:pPr>
            <w:r w:rsidRPr="009A2D9C">
              <w:rPr>
                <w:rFonts w:eastAsia="Times New Roman"/>
                <w:b/>
                <w:color w:val="auto"/>
                <w:sz w:val="20"/>
                <w:szCs w:val="20"/>
                <w:lang w:val="es-ES" w:eastAsia="es-ES"/>
              </w:rPr>
              <w:t>DIP. CARMEN GUADALUPE GONZÁLEZ MARTÍN.</w:t>
            </w:r>
          </w:p>
        </w:tc>
        <w:tc>
          <w:tcPr>
            <w:tcW w:w="2078" w:type="dxa"/>
            <w:shd w:val="clear" w:color="auto" w:fill="auto"/>
          </w:tcPr>
          <w:p w14:paraId="5E6C1111" w14:textId="77777777" w:rsidR="009A2D9C" w:rsidRPr="009A2D9C" w:rsidRDefault="009A2D9C" w:rsidP="009A2D9C">
            <w:pPr>
              <w:spacing w:after="0" w:line="240" w:lineRule="auto"/>
              <w:ind w:left="0" w:right="51" w:firstLine="0"/>
              <w:contextualSpacing/>
              <w:rPr>
                <w:rFonts w:eastAsia="Times New Roman"/>
                <w:caps/>
                <w:color w:val="auto"/>
                <w:sz w:val="20"/>
                <w:szCs w:val="20"/>
                <w:lang w:val="es-ES" w:eastAsia="es-ES"/>
              </w:rPr>
            </w:pPr>
          </w:p>
        </w:tc>
        <w:tc>
          <w:tcPr>
            <w:tcW w:w="2410" w:type="dxa"/>
            <w:shd w:val="clear" w:color="auto" w:fill="auto"/>
          </w:tcPr>
          <w:p w14:paraId="72D79C9A" w14:textId="77777777" w:rsidR="009A2D9C" w:rsidRPr="009A2D9C" w:rsidRDefault="009A2D9C" w:rsidP="009A2D9C">
            <w:pPr>
              <w:spacing w:after="0" w:line="240" w:lineRule="auto"/>
              <w:ind w:left="0" w:right="51" w:firstLine="0"/>
              <w:contextualSpacing/>
              <w:rPr>
                <w:rFonts w:eastAsia="Times New Roman"/>
                <w:caps/>
                <w:color w:val="auto"/>
                <w:sz w:val="20"/>
                <w:szCs w:val="20"/>
                <w:lang w:val="es-ES" w:eastAsia="es-ES"/>
              </w:rPr>
            </w:pPr>
          </w:p>
        </w:tc>
      </w:tr>
      <w:tr w:rsidR="009A2D9C" w:rsidRPr="009A2D9C" w14:paraId="24F8F561" w14:textId="77777777" w:rsidTr="00830E33">
        <w:trPr>
          <w:jc w:val="center"/>
        </w:trPr>
        <w:tc>
          <w:tcPr>
            <w:tcW w:w="2405" w:type="dxa"/>
            <w:tcBorders>
              <w:bottom w:val="single" w:sz="4" w:space="0" w:color="auto"/>
            </w:tcBorders>
            <w:shd w:val="clear" w:color="auto" w:fill="auto"/>
            <w:vAlign w:val="center"/>
          </w:tcPr>
          <w:p w14:paraId="0FD1E12C"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01B81461"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0DF273FB"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29581424"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r w:rsidRPr="009A2D9C">
              <w:rPr>
                <w:rFonts w:eastAsia="Times New Roman"/>
                <w:b/>
                <w:caps/>
                <w:color w:val="auto"/>
                <w:sz w:val="20"/>
                <w:szCs w:val="20"/>
                <w:lang w:val="es-ES" w:eastAsia="es-ES"/>
              </w:rPr>
              <w:t>VOCAL</w:t>
            </w:r>
          </w:p>
          <w:p w14:paraId="33097D26"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0E12ED01"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071AFCCF" w14:textId="77777777" w:rsidR="009A2D9C" w:rsidRPr="009A2D9C" w:rsidRDefault="009A2D9C" w:rsidP="009A2D9C">
            <w:pPr>
              <w:spacing w:after="0" w:line="240" w:lineRule="auto"/>
              <w:ind w:left="0" w:right="0" w:firstLine="0"/>
              <w:contextualSpacing/>
              <w:jc w:val="center"/>
              <w:rPr>
                <w:rFonts w:eastAsia="Times New Roman"/>
                <w:b/>
                <w:caps/>
                <w:color w:val="auto"/>
                <w:sz w:val="20"/>
                <w:szCs w:val="20"/>
                <w:lang w:val="es-ES" w:eastAsia="es-ES"/>
              </w:rPr>
            </w:pPr>
            <w:r w:rsidRPr="009A2D9C">
              <w:rPr>
                <w:rFonts w:eastAsia="Times New Roman"/>
                <w:noProof/>
                <w:color w:val="auto"/>
                <w:sz w:val="20"/>
                <w:szCs w:val="20"/>
              </w:rPr>
              <w:drawing>
                <wp:inline distT="0" distB="0" distL="0" distR="0" wp14:anchorId="0EA1ABA8" wp14:editId="6B4317A2">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31614294" w14:textId="77777777" w:rsidR="009A2D9C" w:rsidRPr="009A2D9C" w:rsidRDefault="009A2D9C" w:rsidP="009A2D9C">
            <w:pPr>
              <w:spacing w:after="0" w:line="240" w:lineRule="auto"/>
              <w:ind w:left="0" w:right="0" w:firstLine="0"/>
              <w:contextualSpacing/>
              <w:jc w:val="center"/>
              <w:rPr>
                <w:rFonts w:eastAsia="Times New Roman"/>
                <w:b/>
                <w:caps/>
                <w:color w:val="auto"/>
                <w:sz w:val="20"/>
                <w:szCs w:val="20"/>
                <w:lang w:val="pt-BR" w:eastAsia="es-ES"/>
              </w:rPr>
            </w:pPr>
            <w:r w:rsidRPr="009A2D9C">
              <w:rPr>
                <w:rFonts w:eastAsia="Times New Roman"/>
                <w:b/>
                <w:caps/>
                <w:color w:val="auto"/>
                <w:sz w:val="20"/>
                <w:szCs w:val="20"/>
                <w:lang w:val="pt-BR" w:eastAsia="es-ES"/>
              </w:rPr>
              <w:t>DIP. DAFNE CELINA LÓPEZ OSORIO.</w:t>
            </w:r>
          </w:p>
        </w:tc>
        <w:tc>
          <w:tcPr>
            <w:tcW w:w="2078" w:type="dxa"/>
            <w:tcBorders>
              <w:bottom w:val="single" w:sz="4" w:space="0" w:color="auto"/>
            </w:tcBorders>
            <w:shd w:val="clear" w:color="auto" w:fill="auto"/>
          </w:tcPr>
          <w:p w14:paraId="7B43F623" w14:textId="77777777" w:rsidR="009A2D9C" w:rsidRPr="009A2D9C" w:rsidRDefault="009A2D9C" w:rsidP="009A2D9C">
            <w:pPr>
              <w:spacing w:after="0" w:line="240" w:lineRule="auto"/>
              <w:ind w:left="0" w:right="51" w:firstLine="0"/>
              <w:contextualSpacing/>
              <w:rPr>
                <w:rFonts w:eastAsia="Times New Roman"/>
                <w:caps/>
                <w:color w:val="auto"/>
                <w:sz w:val="20"/>
                <w:szCs w:val="20"/>
                <w:lang w:val="pt-BR" w:eastAsia="es-ES"/>
              </w:rPr>
            </w:pPr>
          </w:p>
        </w:tc>
        <w:tc>
          <w:tcPr>
            <w:tcW w:w="2410" w:type="dxa"/>
            <w:tcBorders>
              <w:bottom w:val="single" w:sz="4" w:space="0" w:color="auto"/>
            </w:tcBorders>
            <w:shd w:val="clear" w:color="auto" w:fill="auto"/>
          </w:tcPr>
          <w:p w14:paraId="79469CC4" w14:textId="77777777" w:rsidR="009A2D9C" w:rsidRPr="009A2D9C" w:rsidRDefault="009A2D9C" w:rsidP="009A2D9C">
            <w:pPr>
              <w:spacing w:after="0" w:line="240" w:lineRule="auto"/>
              <w:ind w:left="0" w:right="51" w:firstLine="0"/>
              <w:contextualSpacing/>
              <w:rPr>
                <w:rFonts w:eastAsia="Times New Roman"/>
                <w:caps/>
                <w:color w:val="auto"/>
                <w:sz w:val="20"/>
                <w:szCs w:val="20"/>
                <w:lang w:val="pt-BR" w:eastAsia="es-ES"/>
              </w:rPr>
            </w:pPr>
          </w:p>
        </w:tc>
      </w:tr>
      <w:tr w:rsidR="009A2D9C" w:rsidRPr="009A2D9C" w14:paraId="37E6B87C" w14:textId="77777777" w:rsidTr="00BB371E">
        <w:trPr>
          <w:jc w:val="center"/>
        </w:trPr>
        <w:tc>
          <w:tcPr>
            <w:tcW w:w="2405" w:type="dxa"/>
            <w:tcBorders>
              <w:bottom w:val="single" w:sz="4" w:space="0" w:color="auto"/>
            </w:tcBorders>
            <w:shd w:val="clear" w:color="auto" w:fill="auto"/>
            <w:vAlign w:val="center"/>
          </w:tcPr>
          <w:p w14:paraId="7DEA4C8C"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20878D8C"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r w:rsidRPr="009A2D9C">
              <w:rPr>
                <w:rFonts w:eastAsia="Times New Roman"/>
                <w:b/>
                <w:caps/>
                <w:color w:val="auto"/>
                <w:sz w:val="20"/>
                <w:szCs w:val="20"/>
                <w:lang w:val="es-ES" w:eastAsia="es-ES"/>
              </w:rPr>
              <w:t>VOCAL</w:t>
            </w:r>
          </w:p>
          <w:p w14:paraId="0B4E02EA"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4AD27052"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062BE52A" w14:textId="77777777" w:rsidR="009A2D9C" w:rsidRPr="009A2D9C" w:rsidRDefault="009A2D9C" w:rsidP="009A2D9C">
            <w:pPr>
              <w:spacing w:after="0" w:line="240" w:lineRule="auto"/>
              <w:ind w:left="0" w:right="0" w:firstLine="0"/>
              <w:contextualSpacing/>
              <w:jc w:val="center"/>
              <w:rPr>
                <w:rFonts w:eastAsia="Times New Roman"/>
                <w:b/>
                <w:caps/>
                <w:color w:val="auto"/>
                <w:sz w:val="20"/>
                <w:szCs w:val="20"/>
                <w:lang w:val="es-ES" w:eastAsia="es-ES"/>
              </w:rPr>
            </w:pPr>
            <w:r w:rsidRPr="009A2D9C">
              <w:rPr>
                <w:rFonts w:eastAsia="Times New Roman"/>
                <w:noProof/>
                <w:color w:val="auto"/>
                <w:sz w:val="20"/>
                <w:szCs w:val="20"/>
              </w:rPr>
              <w:drawing>
                <wp:inline distT="0" distB="0" distL="0" distR="0" wp14:anchorId="07EE8642" wp14:editId="64A154BC">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5D033AE5" w14:textId="77777777" w:rsidR="009A2D9C" w:rsidRPr="009A2D9C" w:rsidRDefault="009A2D9C" w:rsidP="009A2D9C">
            <w:pPr>
              <w:spacing w:after="0" w:line="240" w:lineRule="auto"/>
              <w:ind w:left="0" w:right="0" w:firstLine="0"/>
              <w:contextualSpacing/>
              <w:jc w:val="center"/>
              <w:rPr>
                <w:rFonts w:eastAsia="Times New Roman"/>
                <w:b/>
                <w:caps/>
                <w:color w:val="auto"/>
                <w:sz w:val="20"/>
                <w:szCs w:val="20"/>
                <w:lang w:val="es-ES" w:eastAsia="es-ES"/>
              </w:rPr>
            </w:pPr>
            <w:r w:rsidRPr="009A2D9C">
              <w:rPr>
                <w:rFonts w:eastAsia="Times New Roman"/>
                <w:b/>
                <w:caps/>
                <w:color w:val="auto"/>
                <w:sz w:val="20"/>
                <w:szCs w:val="20"/>
                <w:lang w:val="es-ES" w:eastAsia="es-ES"/>
              </w:rPr>
              <w:t>DIP. INGRID DEL PILAR SANTOS DÍAZ.</w:t>
            </w:r>
          </w:p>
        </w:tc>
        <w:tc>
          <w:tcPr>
            <w:tcW w:w="2078" w:type="dxa"/>
            <w:tcBorders>
              <w:bottom w:val="single" w:sz="4" w:space="0" w:color="auto"/>
            </w:tcBorders>
            <w:shd w:val="clear" w:color="auto" w:fill="auto"/>
          </w:tcPr>
          <w:p w14:paraId="5FF75DB3" w14:textId="77777777" w:rsidR="009A2D9C" w:rsidRPr="009A2D9C" w:rsidRDefault="009A2D9C" w:rsidP="009A2D9C">
            <w:pPr>
              <w:spacing w:after="0" w:line="240" w:lineRule="auto"/>
              <w:ind w:left="0" w:right="51" w:firstLine="0"/>
              <w:contextualSpacing/>
              <w:rPr>
                <w:rFonts w:eastAsia="Times New Roman"/>
                <w:caps/>
                <w:color w:val="auto"/>
                <w:sz w:val="20"/>
                <w:szCs w:val="20"/>
                <w:lang w:val="es-ES" w:eastAsia="es-ES"/>
              </w:rPr>
            </w:pPr>
          </w:p>
        </w:tc>
        <w:tc>
          <w:tcPr>
            <w:tcW w:w="2410" w:type="dxa"/>
            <w:tcBorders>
              <w:bottom w:val="single" w:sz="4" w:space="0" w:color="auto"/>
            </w:tcBorders>
            <w:shd w:val="clear" w:color="auto" w:fill="auto"/>
          </w:tcPr>
          <w:p w14:paraId="2FD27531" w14:textId="77777777" w:rsidR="009A2D9C" w:rsidRPr="009A2D9C" w:rsidRDefault="009A2D9C" w:rsidP="009A2D9C">
            <w:pPr>
              <w:spacing w:after="0" w:line="240" w:lineRule="auto"/>
              <w:ind w:left="0" w:right="51" w:firstLine="0"/>
              <w:contextualSpacing/>
              <w:rPr>
                <w:rFonts w:eastAsia="Times New Roman"/>
                <w:caps/>
                <w:color w:val="auto"/>
                <w:sz w:val="20"/>
                <w:szCs w:val="20"/>
                <w:lang w:val="es-ES" w:eastAsia="es-ES"/>
              </w:rPr>
            </w:pPr>
          </w:p>
        </w:tc>
      </w:tr>
      <w:tr w:rsidR="00BB371E" w:rsidRPr="009A2D9C" w14:paraId="0E3E6D71" w14:textId="77777777" w:rsidTr="00BB371E">
        <w:trPr>
          <w:jc w:val="center"/>
        </w:trPr>
        <w:tc>
          <w:tcPr>
            <w:tcW w:w="9209" w:type="dxa"/>
            <w:gridSpan w:val="4"/>
            <w:tcBorders>
              <w:top w:val="single" w:sz="4" w:space="0" w:color="auto"/>
              <w:left w:val="nil"/>
              <w:bottom w:val="nil"/>
              <w:right w:val="nil"/>
            </w:tcBorders>
            <w:shd w:val="clear" w:color="auto" w:fill="auto"/>
            <w:vAlign w:val="center"/>
          </w:tcPr>
          <w:p w14:paraId="46C577A0" w14:textId="77777777" w:rsidR="00BB371E" w:rsidRDefault="00BB371E" w:rsidP="00BB371E">
            <w:pPr>
              <w:spacing w:after="0" w:line="240" w:lineRule="auto"/>
              <w:ind w:left="0" w:firstLine="0"/>
              <w:rPr>
                <w:color w:val="auto"/>
              </w:rPr>
            </w:pPr>
            <w:r w:rsidRPr="006A25B4">
              <w:rPr>
                <w:rFonts w:eastAsia="Times New Roman"/>
                <w:bCs/>
                <w:color w:val="auto"/>
                <w:sz w:val="16"/>
                <w:szCs w:val="16"/>
                <w:lang w:val="es-ES" w:eastAsia="es-ES"/>
              </w:rPr>
              <w:t xml:space="preserve">Esta hoja de firmas pertenece al Dictamen que contiene el proyecto de Acuerdo que desecha </w:t>
            </w:r>
            <w:r w:rsidRPr="00AE5377">
              <w:rPr>
                <w:rFonts w:eastAsia="Times New Roman"/>
                <w:bCs/>
                <w:color w:val="auto"/>
                <w:sz w:val="16"/>
                <w:szCs w:val="16"/>
                <w:lang w:val="es-ES" w:eastAsia="es-ES"/>
              </w:rPr>
              <w:t>dos iniciativas que contienen proyectos de Decretos por los que se autoriza al Municipio de Tekax, Yucatán a contratar empréstitos que se destinarán a dar cumplimiento a los pagos de los laudos durante los ejercicios fiscales 2021-2024</w:t>
            </w:r>
            <w:r>
              <w:rPr>
                <w:rFonts w:eastAsia="Times New Roman"/>
                <w:bCs/>
                <w:color w:val="auto"/>
                <w:sz w:val="16"/>
                <w:szCs w:val="16"/>
                <w:lang w:val="es-ES" w:eastAsia="es-ES"/>
              </w:rPr>
              <w:t>.</w:t>
            </w:r>
          </w:p>
          <w:p w14:paraId="130A53D2" w14:textId="77777777" w:rsidR="00BB371E" w:rsidRPr="009A2D9C" w:rsidRDefault="00BB371E" w:rsidP="009A2D9C">
            <w:pPr>
              <w:spacing w:after="0" w:line="240" w:lineRule="auto"/>
              <w:ind w:left="0" w:right="51" w:firstLine="0"/>
              <w:contextualSpacing/>
              <w:rPr>
                <w:rFonts w:eastAsia="Times New Roman"/>
                <w:caps/>
                <w:color w:val="auto"/>
                <w:sz w:val="20"/>
                <w:szCs w:val="20"/>
                <w:lang w:val="es-ES" w:eastAsia="es-ES"/>
              </w:rPr>
            </w:pPr>
          </w:p>
        </w:tc>
      </w:tr>
      <w:tr w:rsidR="009A2D9C" w:rsidRPr="009A2D9C" w14:paraId="1A87ACDD" w14:textId="77777777" w:rsidTr="00C25782">
        <w:trPr>
          <w:jc w:val="center"/>
        </w:trPr>
        <w:tc>
          <w:tcPr>
            <w:tcW w:w="2405" w:type="dxa"/>
            <w:tcBorders>
              <w:top w:val="nil"/>
              <w:bottom w:val="single" w:sz="4" w:space="0" w:color="auto"/>
            </w:tcBorders>
            <w:shd w:val="clear" w:color="auto" w:fill="auto"/>
            <w:vAlign w:val="center"/>
          </w:tcPr>
          <w:p w14:paraId="210DC15F"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27C02989"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r w:rsidRPr="009A2D9C">
              <w:rPr>
                <w:rFonts w:eastAsia="Times New Roman"/>
                <w:b/>
                <w:caps/>
                <w:color w:val="auto"/>
                <w:sz w:val="20"/>
                <w:szCs w:val="20"/>
                <w:lang w:val="es-ES" w:eastAsia="es-ES"/>
              </w:rPr>
              <w:t xml:space="preserve">VOCAL </w:t>
            </w:r>
          </w:p>
          <w:p w14:paraId="12064650"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15C420DD"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202D81CC" w14:textId="77777777" w:rsidR="009A2D9C" w:rsidRPr="009A2D9C" w:rsidRDefault="009A2D9C" w:rsidP="009A2D9C">
            <w:pPr>
              <w:spacing w:after="0" w:line="240" w:lineRule="auto"/>
              <w:ind w:left="0" w:right="0" w:firstLine="0"/>
              <w:contextualSpacing/>
              <w:jc w:val="center"/>
              <w:rPr>
                <w:rFonts w:eastAsia="Times New Roman"/>
                <w:b/>
                <w:caps/>
                <w:color w:val="auto"/>
                <w:sz w:val="20"/>
                <w:szCs w:val="20"/>
                <w:lang w:val="es-ES" w:eastAsia="es-ES"/>
              </w:rPr>
            </w:pPr>
            <w:r w:rsidRPr="009A2D9C">
              <w:rPr>
                <w:rFonts w:eastAsia="Times New Roman"/>
                <w:noProof/>
                <w:color w:val="auto"/>
                <w:sz w:val="20"/>
                <w:szCs w:val="20"/>
              </w:rPr>
              <w:drawing>
                <wp:inline distT="0" distB="0" distL="0" distR="0" wp14:anchorId="1C3CAA6F" wp14:editId="5E631AA5">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0CD93BD7" w14:textId="77777777" w:rsidR="009A2D9C" w:rsidRPr="009A2D9C" w:rsidRDefault="009A2D9C" w:rsidP="009A2D9C">
            <w:pPr>
              <w:spacing w:after="0" w:line="240" w:lineRule="auto"/>
              <w:ind w:left="0" w:right="0" w:firstLine="0"/>
              <w:contextualSpacing/>
              <w:jc w:val="center"/>
              <w:rPr>
                <w:rFonts w:eastAsia="Times New Roman"/>
                <w:b/>
                <w:caps/>
                <w:color w:val="auto"/>
                <w:sz w:val="20"/>
                <w:szCs w:val="20"/>
                <w:lang w:val="es-ES" w:eastAsia="es-ES"/>
              </w:rPr>
            </w:pPr>
            <w:r w:rsidRPr="009A2D9C">
              <w:rPr>
                <w:rFonts w:eastAsia="Times New Roman"/>
                <w:b/>
                <w:caps/>
                <w:color w:val="auto"/>
                <w:sz w:val="20"/>
                <w:szCs w:val="20"/>
                <w:lang w:val="es-ES" w:eastAsia="es-ES"/>
              </w:rPr>
              <w:t>DIP. ALEJANDRA DE LOS ÁNGELES NOVELO SEGURA.</w:t>
            </w:r>
          </w:p>
        </w:tc>
        <w:tc>
          <w:tcPr>
            <w:tcW w:w="2078" w:type="dxa"/>
            <w:tcBorders>
              <w:top w:val="nil"/>
              <w:bottom w:val="single" w:sz="4" w:space="0" w:color="auto"/>
            </w:tcBorders>
            <w:shd w:val="clear" w:color="auto" w:fill="auto"/>
          </w:tcPr>
          <w:p w14:paraId="04D95A96" w14:textId="77777777" w:rsidR="009A2D9C" w:rsidRPr="009A2D9C" w:rsidRDefault="009A2D9C" w:rsidP="009A2D9C">
            <w:pPr>
              <w:spacing w:after="0" w:line="240" w:lineRule="auto"/>
              <w:ind w:left="0" w:right="51" w:firstLine="0"/>
              <w:contextualSpacing/>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2174D7CE" w14:textId="77777777" w:rsidR="009A2D9C" w:rsidRPr="009A2D9C" w:rsidRDefault="009A2D9C" w:rsidP="009A2D9C">
            <w:pPr>
              <w:spacing w:after="0" w:line="240" w:lineRule="auto"/>
              <w:ind w:left="0" w:right="51" w:firstLine="0"/>
              <w:contextualSpacing/>
              <w:rPr>
                <w:rFonts w:eastAsia="Times New Roman"/>
                <w:caps/>
                <w:color w:val="auto"/>
                <w:sz w:val="20"/>
                <w:szCs w:val="20"/>
                <w:lang w:val="es-ES" w:eastAsia="es-ES"/>
              </w:rPr>
            </w:pPr>
          </w:p>
        </w:tc>
      </w:tr>
      <w:tr w:rsidR="009A2D9C" w:rsidRPr="009A2D9C" w14:paraId="763FC0D1" w14:textId="77777777" w:rsidTr="007A2D83">
        <w:trPr>
          <w:trHeight w:val="853"/>
          <w:jc w:val="center"/>
        </w:trPr>
        <w:tc>
          <w:tcPr>
            <w:tcW w:w="2405" w:type="dxa"/>
            <w:tcBorders>
              <w:top w:val="nil"/>
              <w:bottom w:val="single" w:sz="4" w:space="0" w:color="auto"/>
            </w:tcBorders>
            <w:shd w:val="clear" w:color="auto" w:fill="auto"/>
            <w:vAlign w:val="center"/>
          </w:tcPr>
          <w:p w14:paraId="61FF6882"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1E593558"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r w:rsidRPr="009A2D9C">
              <w:rPr>
                <w:rFonts w:eastAsia="Times New Roman"/>
                <w:b/>
                <w:caps/>
                <w:color w:val="auto"/>
                <w:sz w:val="20"/>
                <w:szCs w:val="20"/>
                <w:lang w:val="es-ES" w:eastAsia="es-ES"/>
              </w:rPr>
              <w:t>VOCAL</w:t>
            </w:r>
          </w:p>
          <w:p w14:paraId="5F603CF2"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0A0EF0CD" w14:textId="77777777" w:rsidR="009A2D9C" w:rsidRPr="009A2D9C" w:rsidRDefault="009A2D9C" w:rsidP="009A2D9C">
            <w:pPr>
              <w:spacing w:after="0" w:line="240" w:lineRule="auto"/>
              <w:ind w:left="0" w:right="0" w:firstLine="0"/>
              <w:contextualSpacing/>
              <w:jc w:val="center"/>
              <w:rPr>
                <w:rFonts w:eastAsia="Times New Roman"/>
                <w:b/>
                <w:caps/>
                <w:color w:val="auto"/>
                <w:sz w:val="20"/>
                <w:szCs w:val="20"/>
                <w:lang w:val="es-ES" w:eastAsia="es-ES"/>
              </w:rPr>
            </w:pPr>
            <w:r w:rsidRPr="009A2D9C">
              <w:rPr>
                <w:rFonts w:eastAsia="Times New Roman"/>
                <w:noProof/>
                <w:color w:val="auto"/>
                <w:sz w:val="20"/>
                <w:szCs w:val="20"/>
              </w:rPr>
              <w:drawing>
                <wp:inline distT="0" distB="0" distL="0" distR="0" wp14:anchorId="1B02203C" wp14:editId="3B9B4DAD">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A3896A0" w14:textId="77777777" w:rsidR="009A2D9C" w:rsidRPr="009A2D9C" w:rsidRDefault="009A2D9C" w:rsidP="009A2D9C">
            <w:pPr>
              <w:spacing w:after="0" w:line="240" w:lineRule="auto"/>
              <w:ind w:left="0" w:right="0" w:firstLine="0"/>
              <w:contextualSpacing/>
              <w:jc w:val="center"/>
              <w:rPr>
                <w:rFonts w:eastAsia="Times New Roman"/>
                <w:b/>
                <w:caps/>
                <w:color w:val="auto"/>
                <w:sz w:val="20"/>
                <w:szCs w:val="20"/>
                <w:lang w:val="es-ES" w:eastAsia="es-ES"/>
              </w:rPr>
            </w:pPr>
            <w:r w:rsidRPr="009A2D9C">
              <w:rPr>
                <w:rFonts w:eastAsia="Times New Roman"/>
                <w:b/>
                <w:caps/>
                <w:color w:val="auto"/>
                <w:sz w:val="20"/>
                <w:szCs w:val="20"/>
                <w:lang w:val="es-ES" w:eastAsia="es-ES"/>
              </w:rPr>
              <w:t>DIP. VÍCTOR HUGO LOZANO POVEDA.</w:t>
            </w:r>
          </w:p>
        </w:tc>
        <w:tc>
          <w:tcPr>
            <w:tcW w:w="2078" w:type="dxa"/>
            <w:tcBorders>
              <w:top w:val="nil"/>
              <w:bottom w:val="single" w:sz="4" w:space="0" w:color="auto"/>
            </w:tcBorders>
            <w:shd w:val="clear" w:color="auto" w:fill="auto"/>
          </w:tcPr>
          <w:p w14:paraId="67F77421" w14:textId="77777777" w:rsidR="009A2D9C" w:rsidRPr="009A2D9C" w:rsidRDefault="009A2D9C" w:rsidP="009A2D9C">
            <w:pPr>
              <w:spacing w:after="0" w:line="240" w:lineRule="auto"/>
              <w:ind w:left="0" w:right="51" w:firstLine="0"/>
              <w:contextualSpacing/>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1B2F0782" w14:textId="77777777" w:rsidR="009A2D9C" w:rsidRPr="009A2D9C" w:rsidRDefault="009A2D9C" w:rsidP="009A2D9C">
            <w:pPr>
              <w:spacing w:after="0" w:line="240" w:lineRule="auto"/>
              <w:ind w:left="0" w:right="51" w:firstLine="0"/>
              <w:contextualSpacing/>
              <w:rPr>
                <w:rFonts w:eastAsia="Times New Roman"/>
                <w:caps/>
                <w:color w:val="auto"/>
                <w:sz w:val="20"/>
                <w:szCs w:val="20"/>
                <w:lang w:val="es-ES" w:eastAsia="es-ES"/>
              </w:rPr>
            </w:pPr>
          </w:p>
        </w:tc>
      </w:tr>
      <w:tr w:rsidR="009A2D9C" w:rsidRPr="009A2D9C" w14:paraId="71F35572" w14:textId="77777777" w:rsidTr="00830E33">
        <w:trPr>
          <w:jc w:val="center"/>
        </w:trPr>
        <w:tc>
          <w:tcPr>
            <w:tcW w:w="2405" w:type="dxa"/>
            <w:tcBorders>
              <w:top w:val="nil"/>
              <w:bottom w:val="single" w:sz="4" w:space="0" w:color="auto"/>
            </w:tcBorders>
            <w:shd w:val="clear" w:color="auto" w:fill="auto"/>
            <w:vAlign w:val="center"/>
          </w:tcPr>
          <w:p w14:paraId="06D513C8"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p w14:paraId="37648AE4"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r w:rsidRPr="009A2D9C">
              <w:rPr>
                <w:rFonts w:eastAsia="Times New Roman"/>
                <w:b/>
                <w:caps/>
                <w:color w:val="auto"/>
                <w:sz w:val="20"/>
                <w:szCs w:val="20"/>
                <w:lang w:val="es-ES" w:eastAsia="es-ES"/>
              </w:rPr>
              <w:t>VOCAL</w:t>
            </w:r>
          </w:p>
          <w:p w14:paraId="27311F40" w14:textId="77777777" w:rsidR="009A2D9C" w:rsidRPr="009A2D9C" w:rsidRDefault="009A2D9C" w:rsidP="009A2D9C">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2288AC99" w14:textId="77777777" w:rsidR="009A2D9C" w:rsidRPr="009A2D9C" w:rsidRDefault="009A2D9C" w:rsidP="009A2D9C">
            <w:pPr>
              <w:spacing w:after="0" w:line="240" w:lineRule="auto"/>
              <w:ind w:left="0" w:right="0" w:firstLine="0"/>
              <w:contextualSpacing/>
              <w:jc w:val="center"/>
              <w:rPr>
                <w:rFonts w:eastAsia="Times New Roman"/>
                <w:b/>
                <w:caps/>
                <w:color w:val="auto"/>
                <w:sz w:val="20"/>
                <w:szCs w:val="20"/>
                <w:lang w:val="pt-BR" w:eastAsia="es-ES"/>
              </w:rPr>
            </w:pPr>
            <w:r w:rsidRPr="009A2D9C">
              <w:rPr>
                <w:rFonts w:eastAsia="Times New Roman"/>
                <w:noProof/>
                <w:color w:val="auto"/>
                <w:sz w:val="20"/>
                <w:szCs w:val="20"/>
              </w:rPr>
              <w:drawing>
                <wp:inline distT="0" distB="0" distL="0" distR="0" wp14:anchorId="4FFFC24F" wp14:editId="21CE3016">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705234F5" w14:textId="77777777" w:rsidR="009A2D9C" w:rsidRPr="009A2D9C" w:rsidRDefault="009A2D9C" w:rsidP="009A2D9C">
            <w:pPr>
              <w:spacing w:after="0" w:line="240" w:lineRule="auto"/>
              <w:ind w:left="0" w:right="0" w:firstLine="0"/>
              <w:contextualSpacing/>
              <w:jc w:val="center"/>
              <w:rPr>
                <w:rFonts w:eastAsia="Times New Roman"/>
                <w:b/>
                <w:caps/>
                <w:color w:val="auto"/>
                <w:sz w:val="20"/>
                <w:szCs w:val="20"/>
                <w:lang w:val="pt-BR" w:eastAsia="es-ES"/>
              </w:rPr>
            </w:pPr>
            <w:r w:rsidRPr="009A2D9C">
              <w:rPr>
                <w:rFonts w:eastAsia="Times New Roman"/>
                <w:b/>
                <w:caps/>
                <w:color w:val="auto"/>
                <w:sz w:val="20"/>
                <w:szCs w:val="20"/>
                <w:lang w:val="pt-BR" w:eastAsia="es-ES"/>
              </w:rPr>
              <w:t>DIP. FABIOLA LOEZA NOVELO.</w:t>
            </w:r>
          </w:p>
        </w:tc>
        <w:tc>
          <w:tcPr>
            <w:tcW w:w="2078" w:type="dxa"/>
            <w:tcBorders>
              <w:top w:val="nil"/>
              <w:bottom w:val="single" w:sz="4" w:space="0" w:color="auto"/>
            </w:tcBorders>
            <w:shd w:val="clear" w:color="auto" w:fill="auto"/>
          </w:tcPr>
          <w:p w14:paraId="1CC690DE" w14:textId="77777777" w:rsidR="009A2D9C" w:rsidRPr="009A2D9C" w:rsidRDefault="009A2D9C" w:rsidP="009A2D9C">
            <w:pPr>
              <w:spacing w:after="0" w:line="240" w:lineRule="auto"/>
              <w:ind w:left="0" w:right="51" w:firstLine="0"/>
              <w:contextualSpacing/>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08B063DA" w14:textId="77777777" w:rsidR="009A2D9C" w:rsidRPr="009A2D9C" w:rsidRDefault="009A2D9C" w:rsidP="009A2D9C">
            <w:pPr>
              <w:spacing w:after="0" w:line="240" w:lineRule="auto"/>
              <w:ind w:left="0" w:right="51" w:firstLine="0"/>
              <w:contextualSpacing/>
              <w:rPr>
                <w:rFonts w:eastAsia="Times New Roman"/>
                <w:caps/>
                <w:color w:val="auto"/>
                <w:sz w:val="20"/>
                <w:szCs w:val="20"/>
                <w:lang w:val="es-ES" w:eastAsia="es-ES"/>
              </w:rPr>
            </w:pPr>
          </w:p>
        </w:tc>
      </w:tr>
      <w:tr w:rsidR="009A2D9C" w:rsidRPr="009A2D9C" w14:paraId="70A38F52" w14:textId="77777777" w:rsidTr="00830E33">
        <w:trPr>
          <w:jc w:val="center"/>
        </w:trPr>
        <w:tc>
          <w:tcPr>
            <w:tcW w:w="9209" w:type="dxa"/>
            <w:gridSpan w:val="4"/>
            <w:tcBorders>
              <w:top w:val="single" w:sz="4" w:space="0" w:color="auto"/>
              <w:left w:val="nil"/>
              <w:bottom w:val="nil"/>
              <w:right w:val="nil"/>
            </w:tcBorders>
            <w:shd w:val="clear" w:color="auto" w:fill="auto"/>
            <w:vAlign w:val="center"/>
          </w:tcPr>
          <w:p w14:paraId="1F21D98C" w14:textId="437134E2" w:rsidR="009A2D9C" w:rsidRPr="009A2D9C" w:rsidRDefault="007A2D83" w:rsidP="009A2D9C">
            <w:pPr>
              <w:spacing w:after="0" w:line="240" w:lineRule="auto"/>
              <w:ind w:left="0" w:right="51" w:firstLine="0"/>
              <w:contextualSpacing/>
              <w:rPr>
                <w:rFonts w:eastAsia="Times New Roman"/>
                <w:i/>
                <w:caps/>
                <w:color w:val="auto"/>
                <w:sz w:val="16"/>
                <w:szCs w:val="16"/>
                <w:lang w:val="es-ES" w:eastAsia="es-ES"/>
              </w:rPr>
            </w:pPr>
            <w:r w:rsidRPr="007A2D83">
              <w:rPr>
                <w:rFonts w:eastAsia="Times New Roman"/>
                <w:color w:val="auto"/>
                <w:sz w:val="16"/>
                <w:szCs w:val="16"/>
                <w:lang w:val="es-ES" w:eastAsia="es-ES"/>
              </w:rPr>
              <w:t>Esta hoja de firmas pertenece al Dictamen que contiene el proyecto de Acuerdo que desecha dos iniciativas que contienen proyectos de Decretos por los que se autoriza al Municipio de Tekax, Yucatán a contratar empréstitos que se destinarán a dar cumplimiento a los pagos de los laudos durante los ejercicios fiscales 2021-2024</w:t>
            </w:r>
            <w:r>
              <w:rPr>
                <w:rFonts w:eastAsia="Times New Roman"/>
                <w:color w:val="auto"/>
                <w:sz w:val="16"/>
                <w:szCs w:val="16"/>
                <w:lang w:val="es-ES" w:eastAsia="es-ES"/>
              </w:rPr>
              <w:t>.</w:t>
            </w:r>
          </w:p>
        </w:tc>
      </w:tr>
    </w:tbl>
    <w:p w14:paraId="51AC3BD8" w14:textId="5BEBE44C" w:rsidR="003238C9" w:rsidRDefault="003238C9" w:rsidP="007A2D83">
      <w:pPr>
        <w:spacing w:after="0"/>
        <w:ind w:left="0" w:firstLine="0"/>
        <w:rPr>
          <w:color w:val="auto"/>
        </w:rPr>
      </w:pPr>
    </w:p>
    <w:sectPr w:rsidR="003238C9" w:rsidSect="00651AA2">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DC074" w14:textId="77777777" w:rsidR="00C27601" w:rsidRDefault="00C27601">
      <w:pPr>
        <w:spacing w:after="0" w:line="240" w:lineRule="auto"/>
      </w:pPr>
      <w:r>
        <w:separator/>
      </w:r>
    </w:p>
  </w:endnote>
  <w:endnote w:type="continuationSeparator" w:id="0">
    <w:p w14:paraId="563F46B9" w14:textId="77777777" w:rsidR="00C27601" w:rsidRDefault="00C2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D4D61" w:rsidRDefault="00AD4D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AD4D61" w:rsidRDefault="00AD4D61" w:rsidP="00232376">
        <w:pPr>
          <w:pStyle w:val="Piedepgina"/>
          <w:jc w:val="center"/>
          <w:rPr>
            <w:rFonts w:ascii="Arial" w:hAnsi="Arial" w:cs="Arial"/>
          </w:rPr>
        </w:pPr>
      </w:p>
      <w:p w14:paraId="59A51748" w14:textId="62993C66" w:rsidR="00AD4D61" w:rsidRPr="00900C30" w:rsidRDefault="00AD4D6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7E6B88" w:rsidRPr="007E6B88">
          <w:rPr>
            <w:rFonts w:ascii="Arial" w:hAnsi="Arial" w:cs="Arial"/>
            <w:noProof/>
            <w:lang w:val="es-ES"/>
          </w:rPr>
          <w:t>15</w:t>
        </w:r>
        <w:r w:rsidRPr="00B24D54">
          <w:rPr>
            <w:rFonts w:ascii="Arial" w:hAnsi="Arial" w:cs="Arial"/>
          </w:rPr>
          <w:fldChar w:fldCharType="end"/>
        </w:r>
      </w:p>
    </w:sdtContent>
  </w:sdt>
  <w:p w14:paraId="16F9F29B" w14:textId="77777777" w:rsidR="00AD4D61" w:rsidRDefault="00AD4D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D4D61" w:rsidRDefault="00AD4D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D7DAB" w14:textId="77777777" w:rsidR="00C27601" w:rsidRDefault="00C27601">
      <w:pPr>
        <w:spacing w:after="0" w:line="251" w:lineRule="auto"/>
        <w:ind w:left="710" w:right="0" w:firstLine="0"/>
      </w:pPr>
      <w:r>
        <w:separator/>
      </w:r>
    </w:p>
  </w:footnote>
  <w:footnote w:type="continuationSeparator" w:id="0">
    <w:p w14:paraId="1851D998" w14:textId="77777777" w:rsidR="00C27601" w:rsidRDefault="00C27601">
      <w:pPr>
        <w:spacing w:after="0" w:line="251" w:lineRule="auto"/>
        <w:ind w:left="710" w:right="0" w:firstLine="0"/>
      </w:pPr>
      <w:r>
        <w:continuationSeparator/>
      </w:r>
    </w:p>
  </w:footnote>
  <w:footnote w:id="1">
    <w:p w14:paraId="1F9D6813" w14:textId="18990B77" w:rsidR="003F5994" w:rsidRDefault="003F5994">
      <w:pPr>
        <w:pStyle w:val="Textonotapie"/>
      </w:pPr>
      <w:r>
        <w:rPr>
          <w:rStyle w:val="Refdenotaalpie"/>
        </w:rPr>
        <w:footnoteRef/>
      </w:r>
      <w:r>
        <w:t xml:space="preserve"> </w:t>
      </w:r>
      <w:r w:rsidRPr="003F5994">
        <w:rPr>
          <w:rFonts w:ascii="Arial" w:hAnsi="Arial" w:cs="Arial"/>
          <w:sz w:val="16"/>
          <w:szCs w:val="16"/>
        </w:rPr>
        <w:t>Tesis: P./J. 120/2009</w:t>
      </w:r>
      <w:r>
        <w:rPr>
          <w:rFonts w:ascii="Arial" w:hAnsi="Arial" w:cs="Arial"/>
          <w:sz w:val="16"/>
          <w:szCs w:val="16"/>
        </w:rPr>
        <w:t xml:space="preserve">, </w:t>
      </w:r>
      <w:r>
        <w:rPr>
          <w:rFonts w:ascii="Arial" w:hAnsi="Arial" w:cs="Arial"/>
          <w:i/>
          <w:sz w:val="16"/>
          <w:szCs w:val="16"/>
        </w:rPr>
        <w:t xml:space="preserve">Semanario Judicial de la Federación y su Gaceta, </w:t>
      </w:r>
      <w:r>
        <w:rPr>
          <w:rFonts w:ascii="Arial" w:hAnsi="Arial" w:cs="Arial"/>
          <w:sz w:val="16"/>
          <w:szCs w:val="16"/>
        </w:rPr>
        <w:t xml:space="preserve">Novena Época, </w:t>
      </w:r>
      <w:r w:rsidRPr="003F5994">
        <w:rPr>
          <w:rFonts w:ascii="Arial" w:hAnsi="Arial" w:cs="Arial"/>
          <w:sz w:val="16"/>
          <w:szCs w:val="16"/>
        </w:rPr>
        <w:t xml:space="preserve">Tomo XXX, </w:t>
      </w:r>
      <w:r>
        <w:rPr>
          <w:rFonts w:ascii="Arial" w:hAnsi="Arial" w:cs="Arial"/>
          <w:sz w:val="16"/>
          <w:szCs w:val="16"/>
        </w:rPr>
        <w:t>d</w:t>
      </w:r>
      <w:r w:rsidRPr="003F5994">
        <w:rPr>
          <w:rFonts w:ascii="Arial" w:hAnsi="Arial" w:cs="Arial"/>
          <w:sz w:val="16"/>
          <w:szCs w:val="16"/>
        </w:rPr>
        <w:t>iciembre de 2009</w:t>
      </w:r>
      <w:r>
        <w:rPr>
          <w:rFonts w:ascii="Arial" w:hAnsi="Arial" w:cs="Arial"/>
          <w:sz w:val="16"/>
          <w:szCs w:val="16"/>
        </w:rPr>
        <w:t>, p. 1255.</w:t>
      </w:r>
    </w:p>
  </w:footnote>
  <w:footnote w:id="2">
    <w:p w14:paraId="2667F88C" w14:textId="77777777" w:rsidR="009C3962" w:rsidRDefault="009C3962" w:rsidP="009C3962">
      <w:pPr>
        <w:pStyle w:val="Textonotapie"/>
        <w:rPr>
          <w:rFonts w:ascii="Arial" w:hAnsi="Arial" w:cs="Arial"/>
          <w:sz w:val="16"/>
          <w:szCs w:val="16"/>
          <w:lang w:val="es-ES" w:eastAsia="es-ES"/>
        </w:rPr>
      </w:pPr>
      <w:r>
        <w:rPr>
          <w:rStyle w:val="Refdenotaalpie"/>
          <w:szCs w:val="16"/>
        </w:rPr>
        <w:footnoteRef/>
      </w:r>
      <w:r>
        <w:rPr>
          <w:rFonts w:ascii="Arial" w:hAnsi="Arial" w:cs="Arial"/>
          <w:sz w:val="16"/>
          <w:szCs w:val="16"/>
        </w:rPr>
        <w:t xml:space="preserve"> Suprema Corte de Justicia de la Nación. Controversia Constitucional 10/2014. Párrafo 142, Página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AD4D61" w:rsidRDefault="00AD4D6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3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AD4D61" w:rsidRDefault="00AD4D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AD4D61" w:rsidRDefault="00AD4D6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31" name="Imagen 3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AD4D61" w:rsidRDefault="00AD4D61" w:rsidP="00CF51E1">
    <w:pPr>
      <w:pStyle w:val="Encabezado"/>
      <w:tabs>
        <w:tab w:val="clear" w:pos="4252"/>
        <w:tab w:val="clear" w:pos="8504"/>
        <w:tab w:val="left" w:pos="735"/>
      </w:tabs>
    </w:pPr>
    <w:r>
      <w:tab/>
    </w:r>
  </w:p>
  <w:p w14:paraId="345715B5" w14:textId="29682CA1" w:rsidR="00AD4D61" w:rsidRDefault="00AD4D61">
    <w:pPr>
      <w:spacing w:after="0" w:line="244" w:lineRule="auto"/>
      <w:ind w:left="0" w:right="0" w:firstLine="0"/>
      <w:jc w:val="center"/>
    </w:pPr>
  </w:p>
  <w:p w14:paraId="1037E0C5" w14:textId="1C84F4D5" w:rsidR="00AD4D61" w:rsidRDefault="00AD4D61">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AD4D61" w:rsidRDefault="00AD4D6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3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AD4D61" w:rsidRDefault="00AD4D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8FB70F0"/>
    <w:multiLevelType w:val="hybridMultilevel"/>
    <w:tmpl w:val="C38C8410"/>
    <w:lvl w:ilvl="0" w:tplc="D518B5C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3"/>
  </w:num>
  <w:num w:numId="4">
    <w:abstractNumId w:val="10"/>
  </w:num>
  <w:num w:numId="5">
    <w:abstractNumId w:val="4"/>
  </w:num>
  <w:num w:numId="6">
    <w:abstractNumId w:val="12"/>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
  </w:num>
  <w:num w:numId="12">
    <w:abstractNumId w:val="2"/>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62DE"/>
    <w:rsid w:val="00006B27"/>
    <w:rsid w:val="000114F9"/>
    <w:rsid w:val="00012802"/>
    <w:rsid w:val="000178FF"/>
    <w:rsid w:val="0002052A"/>
    <w:rsid w:val="00020F83"/>
    <w:rsid w:val="00021196"/>
    <w:rsid w:val="00022400"/>
    <w:rsid w:val="00023BCC"/>
    <w:rsid w:val="00027EFA"/>
    <w:rsid w:val="0003020A"/>
    <w:rsid w:val="00033562"/>
    <w:rsid w:val="00034F57"/>
    <w:rsid w:val="00036994"/>
    <w:rsid w:val="00040325"/>
    <w:rsid w:val="0004099C"/>
    <w:rsid w:val="000411C1"/>
    <w:rsid w:val="00041B7E"/>
    <w:rsid w:val="00042A1F"/>
    <w:rsid w:val="00042B91"/>
    <w:rsid w:val="00045FEC"/>
    <w:rsid w:val="000466B6"/>
    <w:rsid w:val="000505ED"/>
    <w:rsid w:val="000555B3"/>
    <w:rsid w:val="00055C53"/>
    <w:rsid w:val="000562E0"/>
    <w:rsid w:val="0005737A"/>
    <w:rsid w:val="0006074B"/>
    <w:rsid w:val="000611DB"/>
    <w:rsid w:val="000628D2"/>
    <w:rsid w:val="00062E48"/>
    <w:rsid w:val="00063F97"/>
    <w:rsid w:val="00070B5E"/>
    <w:rsid w:val="000712F6"/>
    <w:rsid w:val="000718FE"/>
    <w:rsid w:val="000727B0"/>
    <w:rsid w:val="00073B6A"/>
    <w:rsid w:val="0007544E"/>
    <w:rsid w:val="00075B69"/>
    <w:rsid w:val="0007627C"/>
    <w:rsid w:val="00081173"/>
    <w:rsid w:val="00082744"/>
    <w:rsid w:val="00082CF2"/>
    <w:rsid w:val="00082E6E"/>
    <w:rsid w:val="000838D3"/>
    <w:rsid w:val="00085D02"/>
    <w:rsid w:val="00086021"/>
    <w:rsid w:val="00086731"/>
    <w:rsid w:val="000908F3"/>
    <w:rsid w:val="0009483C"/>
    <w:rsid w:val="000972A5"/>
    <w:rsid w:val="0009751D"/>
    <w:rsid w:val="000A0571"/>
    <w:rsid w:val="000A0AFE"/>
    <w:rsid w:val="000A16B5"/>
    <w:rsid w:val="000A2CA9"/>
    <w:rsid w:val="000A2D6A"/>
    <w:rsid w:val="000A45C5"/>
    <w:rsid w:val="000A6E66"/>
    <w:rsid w:val="000B07A1"/>
    <w:rsid w:val="000B0AF9"/>
    <w:rsid w:val="000B3CF4"/>
    <w:rsid w:val="000B3F7B"/>
    <w:rsid w:val="000B41AD"/>
    <w:rsid w:val="000B4317"/>
    <w:rsid w:val="000B443B"/>
    <w:rsid w:val="000B4F9B"/>
    <w:rsid w:val="000B51F5"/>
    <w:rsid w:val="000C0E16"/>
    <w:rsid w:val="000C18E2"/>
    <w:rsid w:val="000C296E"/>
    <w:rsid w:val="000C35CF"/>
    <w:rsid w:val="000C37BC"/>
    <w:rsid w:val="000C38B3"/>
    <w:rsid w:val="000C524D"/>
    <w:rsid w:val="000C677F"/>
    <w:rsid w:val="000C6DF2"/>
    <w:rsid w:val="000C7284"/>
    <w:rsid w:val="000C7BCC"/>
    <w:rsid w:val="000D0727"/>
    <w:rsid w:val="000D0D28"/>
    <w:rsid w:val="000D21CD"/>
    <w:rsid w:val="000D2740"/>
    <w:rsid w:val="000D5C62"/>
    <w:rsid w:val="000D7962"/>
    <w:rsid w:val="000E2FB0"/>
    <w:rsid w:val="000E3041"/>
    <w:rsid w:val="000E5918"/>
    <w:rsid w:val="000E7C02"/>
    <w:rsid w:val="000F62A1"/>
    <w:rsid w:val="00100B94"/>
    <w:rsid w:val="00101040"/>
    <w:rsid w:val="0010135A"/>
    <w:rsid w:val="00101C60"/>
    <w:rsid w:val="0010302F"/>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767D"/>
    <w:rsid w:val="001179FA"/>
    <w:rsid w:val="00120734"/>
    <w:rsid w:val="0012317C"/>
    <w:rsid w:val="00126CB3"/>
    <w:rsid w:val="001277FB"/>
    <w:rsid w:val="00130EF8"/>
    <w:rsid w:val="001338A6"/>
    <w:rsid w:val="00133994"/>
    <w:rsid w:val="001365AF"/>
    <w:rsid w:val="001366D7"/>
    <w:rsid w:val="00136C36"/>
    <w:rsid w:val="00141081"/>
    <w:rsid w:val="001433D5"/>
    <w:rsid w:val="001437E3"/>
    <w:rsid w:val="00143DAC"/>
    <w:rsid w:val="001443FF"/>
    <w:rsid w:val="0014493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469E"/>
    <w:rsid w:val="00164BF3"/>
    <w:rsid w:val="00165E68"/>
    <w:rsid w:val="00165FF8"/>
    <w:rsid w:val="00171475"/>
    <w:rsid w:val="00173A20"/>
    <w:rsid w:val="001753F5"/>
    <w:rsid w:val="00180EA2"/>
    <w:rsid w:val="00181664"/>
    <w:rsid w:val="00181922"/>
    <w:rsid w:val="00181956"/>
    <w:rsid w:val="00182E07"/>
    <w:rsid w:val="0018314C"/>
    <w:rsid w:val="00184BD5"/>
    <w:rsid w:val="00187255"/>
    <w:rsid w:val="001924DA"/>
    <w:rsid w:val="00192B13"/>
    <w:rsid w:val="001947DE"/>
    <w:rsid w:val="00194B60"/>
    <w:rsid w:val="00197D96"/>
    <w:rsid w:val="001A00F6"/>
    <w:rsid w:val="001A14DE"/>
    <w:rsid w:val="001A2560"/>
    <w:rsid w:val="001A2A99"/>
    <w:rsid w:val="001A3F29"/>
    <w:rsid w:val="001A6001"/>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C0C85"/>
    <w:rsid w:val="001C20C7"/>
    <w:rsid w:val="001C4F1C"/>
    <w:rsid w:val="001C52A3"/>
    <w:rsid w:val="001C5BF1"/>
    <w:rsid w:val="001C6020"/>
    <w:rsid w:val="001C7067"/>
    <w:rsid w:val="001D01FB"/>
    <w:rsid w:val="001D5481"/>
    <w:rsid w:val="001D6680"/>
    <w:rsid w:val="001D6C9A"/>
    <w:rsid w:val="001E0563"/>
    <w:rsid w:val="001E0AB3"/>
    <w:rsid w:val="001E0BF4"/>
    <w:rsid w:val="001E0D11"/>
    <w:rsid w:val="001E20BB"/>
    <w:rsid w:val="001E2144"/>
    <w:rsid w:val="001E325C"/>
    <w:rsid w:val="001E3B7D"/>
    <w:rsid w:val="001E41BE"/>
    <w:rsid w:val="001E6240"/>
    <w:rsid w:val="001E6AC1"/>
    <w:rsid w:val="001F04E8"/>
    <w:rsid w:val="001F0B6D"/>
    <w:rsid w:val="001F36C4"/>
    <w:rsid w:val="001F5603"/>
    <w:rsid w:val="001F6687"/>
    <w:rsid w:val="002008C9"/>
    <w:rsid w:val="00201AAA"/>
    <w:rsid w:val="00201E2D"/>
    <w:rsid w:val="0020208D"/>
    <w:rsid w:val="00204187"/>
    <w:rsid w:val="00204DC4"/>
    <w:rsid w:val="00205A90"/>
    <w:rsid w:val="00211BD5"/>
    <w:rsid w:val="002127C8"/>
    <w:rsid w:val="00212FEB"/>
    <w:rsid w:val="00223310"/>
    <w:rsid w:val="00225345"/>
    <w:rsid w:val="00225955"/>
    <w:rsid w:val="00225A79"/>
    <w:rsid w:val="00232376"/>
    <w:rsid w:val="002331D9"/>
    <w:rsid w:val="00235508"/>
    <w:rsid w:val="002358C0"/>
    <w:rsid w:val="00235FF6"/>
    <w:rsid w:val="00244760"/>
    <w:rsid w:val="00245BC7"/>
    <w:rsid w:val="00246D2D"/>
    <w:rsid w:val="0025187C"/>
    <w:rsid w:val="00252EFC"/>
    <w:rsid w:val="00253CAF"/>
    <w:rsid w:val="00255CDB"/>
    <w:rsid w:val="00260B39"/>
    <w:rsid w:val="00261B8F"/>
    <w:rsid w:val="002626A4"/>
    <w:rsid w:val="002659A9"/>
    <w:rsid w:val="00265D74"/>
    <w:rsid w:val="00266801"/>
    <w:rsid w:val="002679ED"/>
    <w:rsid w:val="00270AA1"/>
    <w:rsid w:val="002745FF"/>
    <w:rsid w:val="00274629"/>
    <w:rsid w:val="00275794"/>
    <w:rsid w:val="0027696D"/>
    <w:rsid w:val="00277AC5"/>
    <w:rsid w:val="00277B0B"/>
    <w:rsid w:val="0028213F"/>
    <w:rsid w:val="0028264A"/>
    <w:rsid w:val="00284629"/>
    <w:rsid w:val="0028596B"/>
    <w:rsid w:val="0028717F"/>
    <w:rsid w:val="00287AE7"/>
    <w:rsid w:val="00290288"/>
    <w:rsid w:val="002907BC"/>
    <w:rsid w:val="00290823"/>
    <w:rsid w:val="00291BCA"/>
    <w:rsid w:val="00291C44"/>
    <w:rsid w:val="00293575"/>
    <w:rsid w:val="00296B11"/>
    <w:rsid w:val="00297DC5"/>
    <w:rsid w:val="002A0091"/>
    <w:rsid w:val="002A36E4"/>
    <w:rsid w:val="002A45C9"/>
    <w:rsid w:val="002A5680"/>
    <w:rsid w:val="002A6B12"/>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E0AED"/>
    <w:rsid w:val="002E2051"/>
    <w:rsid w:val="002E2E91"/>
    <w:rsid w:val="002E3D60"/>
    <w:rsid w:val="002E5966"/>
    <w:rsid w:val="002E66DB"/>
    <w:rsid w:val="002E7829"/>
    <w:rsid w:val="002F0639"/>
    <w:rsid w:val="002F0D18"/>
    <w:rsid w:val="002F2B84"/>
    <w:rsid w:val="002F2BFF"/>
    <w:rsid w:val="002F3AA8"/>
    <w:rsid w:val="002F3F72"/>
    <w:rsid w:val="002F6896"/>
    <w:rsid w:val="003041E5"/>
    <w:rsid w:val="00306536"/>
    <w:rsid w:val="003074BF"/>
    <w:rsid w:val="0030753C"/>
    <w:rsid w:val="00310BC0"/>
    <w:rsid w:val="00311CDA"/>
    <w:rsid w:val="003144D3"/>
    <w:rsid w:val="00315F37"/>
    <w:rsid w:val="00316C08"/>
    <w:rsid w:val="003179E9"/>
    <w:rsid w:val="00320649"/>
    <w:rsid w:val="003215A7"/>
    <w:rsid w:val="00321B61"/>
    <w:rsid w:val="00321DEB"/>
    <w:rsid w:val="00322446"/>
    <w:rsid w:val="0032305D"/>
    <w:rsid w:val="00323218"/>
    <w:rsid w:val="003238C9"/>
    <w:rsid w:val="00323D55"/>
    <w:rsid w:val="0032421F"/>
    <w:rsid w:val="0032423C"/>
    <w:rsid w:val="0032610C"/>
    <w:rsid w:val="003269F6"/>
    <w:rsid w:val="00330406"/>
    <w:rsid w:val="00330C12"/>
    <w:rsid w:val="0033385B"/>
    <w:rsid w:val="00333C3B"/>
    <w:rsid w:val="00333E4F"/>
    <w:rsid w:val="00334486"/>
    <w:rsid w:val="003424A5"/>
    <w:rsid w:val="00342CC8"/>
    <w:rsid w:val="00343123"/>
    <w:rsid w:val="00343A04"/>
    <w:rsid w:val="00343BEF"/>
    <w:rsid w:val="003440CC"/>
    <w:rsid w:val="003454D7"/>
    <w:rsid w:val="00345EA6"/>
    <w:rsid w:val="00346A7A"/>
    <w:rsid w:val="00347E04"/>
    <w:rsid w:val="00351C47"/>
    <w:rsid w:val="00352955"/>
    <w:rsid w:val="0035300A"/>
    <w:rsid w:val="00354180"/>
    <w:rsid w:val="00356003"/>
    <w:rsid w:val="00357881"/>
    <w:rsid w:val="00357E64"/>
    <w:rsid w:val="00360E8B"/>
    <w:rsid w:val="00360EC2"/>
    <w:rsid w:val="0036262E"/>
    <w:rsid w:val="00362BD4"/>
    <w:rsid w:val="003707E1"/>
    <w:rsid w:val="00371D84"/>
    <w:rsid w:val="00372703"/>
    <w:rsid w:val="00374306"/>
    <w:rsid w:val="00374C94"/>
    <w:rsid w:val="0037574E"/>
    <w:rsid w:val="003767AB"/>
    <w:rsid w:val="0037748E"/>
    <w:rsid w:val="00386377"/>
    <w:rsid w:val="00387099"/>
    <w:rsid w:val="00387455"/>
    <w:rsid w:val="003917AC"/>
    <w:rsid w:val="00391C46"/>
    <w:rsid w:val="003924CD"/>
    <w:rsid w:val="00393099"/>
    <w:rsid w:val="0039385A"/>
    <w:rsid w:val="00394404"/>
    <w:rsid w:val="00394CE1"/>
    <w:rsid w:val="003A04BD"/>
    <w:rsid w:val="003A088D"/>
    <w:rsid w:val="003A1127"/>
    <w:rsid w:val="003A230C"/>
    <w:rsid w:val="003A3EDB"/>
    <w:rsid w:val="003A7C58"/>
    <w:rsid w:val="003B4EA0"/>
    <w:rsid w:val="003B6488"/>
    <w:rsid w:val="003B66D5"/>
    <w:rsid w:val="003B6E6F"/>
    <w:rsid w:val="003B7664"/>
    <w:rsid w:val="003B7E94"/>
    <w:rsid w:val="003C187C"/>
    <w:rsid w:val="003C247F"/>
    <w:rsid w:val="003C54EB"/>
    <w:rsid w:val="003C5959"/>
    <w:rsid w:val="003C6E7B"/>
    <w:rsid w:val="003D0575"/>
    <w:rsid w:val="003D09A4"/>
    <w:rsid w:val="003D2137"/>
    <w:rsid w:val="003D3172"/>
    <w:rsid w:val="003D43A5"/>
    <w:rsid w:val="003D5BE1"/>
    <w:rsid w:val="003D6CD1"/>
    <w:rsid w:val="003E0856"/>
    <w:rsid w:val="003E55BD"/>
    <w:rsid w:val="003E79B5"/>
    <w:rsid w:val="003F04A7"/>
    <w:rsid w:val="003F04D1"/>
    <w:rsid w:val="003F090C"/>
    <w:rsid w:val="003F0D24"/>
    <w:rsid w:val="003F0DED"/>
    <w:rsid w:val="003F10B0"/>
    <w:rsid w:val="003F1AB2"/>
    <w:rsid w:val="003F2083"/>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A21"/>
    <w:rsid w:val="00414D70"/>
    <w:rsid w:val="00416F39"/>
    <w:rsid w:val="00417905"/>
    <w:rsid w:val="0042119C"/>
    <w:rsid w:val="00421901"/>
    <w:rsid w:val="00422942"/>
    <w:rsid w:val="004230F8"/>
    <w:rsid w:val="004238C2"/>
    <w:rsid w:val="00425BE0"/>
    <w:rsid w:val="00426E69"/>
    <w:rsid w:val="00427FD4"/>
    <w:rsid w:val="00430306"/>
    <w:rsid w:val="0043074A"/>
    <w:rsid w:val="00431985"/>
    <w:rsid w:val="00431E08"/>
    <w:rsid w:val="00432692"/>
    <w:rsid w:val="004349BD"/>
    <w:rsid w:val="00435EAF"/>
    <w:rsid w:val="00436F6C"/>
    <w:rsid w:val="00437817"/>
    <w:rsid w:val="0044159A"/>
    <w:rsid w:val="004458A0"/>
    <w:rsid w:val="00447C98"/>
    <w:rsid w:val="00450512"/>
    <w:rsid w:val="00451177"/>
    <w:rsid w:val="00451EE7"/>
    <w:rsid w:val="004560BC"/>
    <w:rsid w:val="004563DB"/>
    <w:rsid w:val="004569A6"/>
    <w:rsid w:val="004569F4"/>
    <w:rsid w:val="004575C0"/>
    <w:rsid w:val="00460269"/>
    <w:rsid w:val="00460F16"/>
    <w:rsid w:val="00462736"/>
    <w:rsid w:val="004629AE"/>
    <w:rsid w:val="00462F96"/>
    <w:rsid w:val="00463512"/>
    <w:rsid w:val="0046436E"/>
    <w:rsid w:val="00467A91"/>
    <w:rsid w:val="00472894"/>
    <w:rsid w:val="00472AFA"/>
    <w:rsid w:val="00474402"/>
    <w:rsid w:val="0047471B"/>
    <w:rsid w:val="004753FF"/>
    <w:rsid w:val="00475766"/>
    <w:rsid w:val="004761DF"/>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FA5"/>
    <w:rsid w:val="004A73FD"/>
    <w:rsid w:val="004A797D"/>
    <w:rsid w:val="004A7ACB"/>
    <w:rsid w:val="004A7E28"/>
    <w:rsid w:val="004B0A90"/>
    <w:rsid w:val="004B0E50"/>
    <w:rsid w:val="004B2DC3"/>
    <w:rsid w:val="004B4CAC"/>
    <w:rsid w:val="004B5583"/>
    <w:rsid w:val="004B59CD"/>
    <w:rsid w:val="004B6C20"/>
    <w:rsid w:val="004B6EFA"/>
    <w:rsid w:val="004B7773"/>
    <w:rsid w:val="004B7D72"/>
    <w:rsid w:val="004B7E67"/>
    <w:rsid w:val="004C0693"/>
    <w:rsid w:val="004C20E7"/>
    <w:rsid w:val="004C2A6B"/>
    <w:rsid w:val="004C482F"/>
    <w:rsid w:val="004C51A5"/>
    <w:rsid w:val="004C61C6"/>
    <w:rsid w:val="004C675F"/>
    <w:rsid w:val="004C6CB1"/>
    <w:rsid w:val="004D055E"/>
    <w:rsid w:val="004D063C"/>
    <w:rsid w:val="004D088D"/>
    <w:rsid w:val="004D1CE8"/>
    <w:rsid w:val="004D2C0B"/>
    <w:rsid w:val="004D2C35"/>
    <w:rsid w:val="004D4896"/>
    <w:rsid w:val="004D4DDD"/>
    <w:rsid w:val="004D5A74"/>
    <w:rsid w:val="004D60F5"/>
    <w:rsid w:val="004D7F1F"/>
    <w:rsid w:val="004E1584"/>
    <w:rsid w:val="004E1691"/>
    <w:rsid w:val="004E2ABB"/>
    <w:rsid w:val="004E4499"/>
    <w:rsid w:val="004E4FC4"/>
    <w:rsid w:val="004E5CAA"/>
    <w:rsid w:val="004E65EB"/>
    <w:rsid w:val="004E6BC0"/>
    <w:rsid w:val="004F03F7"/>
    <w:rsid w:val="004F5445"/>
    <w:rsid w:val="004F6FF3"/>
    <w:rsid w:val="004F7F21"/>
    <w:rsid w:val="005008E9"/>
    <w:rsid w:val="00503B28"/>
    <w:rsid w:val="0050570B"/>
    <w:rsid w:val="00505782"/>
    <w:rsid w:val="00506355"/>
    <w:rsid w:val="00507BBE"/>
    <w:rsid w:val="0051012E"/>
    <w:rsid w:val="005108B0"/>
    <w:rsid w:val="005109B0"/>
    <w:rsid w:val="0051151D"/>
    <w:rsid w:val="00514582"/>
    <w:rsid w:val="00514FCC"/>
    <w:rsid w:val="00520B7D"/>
    <w:rsid w:val="005219AC"/>
    <w:rsid w:val="005234CB"/>
    <w:rsid w:val="00523943"/>
    <w:rsid w:val="00523AA0"/>
    <w:rsid w:val="005244EA"/>
    <w:rsid w:val="0052554A"/>
    <w:rsid w:val="0052738F"/>
    <w:rsid w:val="00531FF2"/>
    <w:rsid w:val="005334AF"/>
    <w:rsid w:val="00533AD6"/>
    <w:rsid w:val="00533C92"/>
    <w:rsid w:val="00535D5B"/>
    <w:rsid w:val="00536621"/>
    <w:rsid w:val="005370EB"/>
    <w:rsid w:val="00542582"/>
    <w:rsid w:val="00543CE7"/>
    <w:rsid w:val="005451C6"/>
    <w:rsid w:val="0054635F"/>
    <w:rsid w:val="0054675B"/>
    <w:rsid w:val="00546937"/>
    <w:rsid w:val="00550339"/>
    <w:rsid w:val="00550CD7"/>
    <w:rsid w:val="0055145B"/>
    <w:rsid w:val="00551B43"/>
    <w:rsid w:val="00552156"/>
    <w:rsid w:val="005535C1"/>
    <w:rsid w:val="005539AA"/>
    <w:rsid w:val="00554108"/>
    <w:rsid w:val="00554CF3"/>
    <w:rsid w:val="00555DED"/>
    <w:rsid w:val="005560CB"/>
    <w:rsid w:val="00560318"/>
    <w:rsid w:val="00561175"/>
    <w:rsid w:val="00561CE8"/>
    <w:rsid w:val="00562054"/>
    <w:rsid w:val="00566040"/>
    <w:rsid w:val="00567F7D"/>
    <w:rsid w:val="00570DDE"/>
    <w:rsid w:val="005739AF"/>
    <w:rsid w:val="00576C3D"/>
    <w:rsid w:val="00577B7D"/>
    <w:rsid w:val="00580526"/>
    <w:rsid w:val="005826A2"/>
    <w:rsid w:val="005826A4"/>
    <w:rsid w:val="0058270F"/>
    <w:rsid w:val="005842C8"/>
    <w:rsid w:val="005844A7"/>
    <w:rsid w:val="00586FE2"/>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EA9"/>
    <w:rsid w:val="005B79A9"/>
    <w:rsid w:val="005C0211"/>
    <w:rsid w:val="005C167F"/>
    <w:rsid w:val="005C16D4"/>
    <w:rsid w:val="005C7200"/>
    <w:rsid w:val="005C7697"/>
    <w:rsid w:val="005C785A"/>
    <w:rsid w:val="005D25F4"/>
    <w:rsid w:val="005D2A7A"/>
    <w:rsid w:val="005D408E"/>
    <w:rsid w:val="005D45D4"/>
    <w:rsid w:val="005D5D43"/>
    <w:rsid w:val="005D6400"/>
    <w:rsid w:val="005D731C"/>
    <w:rsid w:val="005E1068"/>
    <w:rsid w:val="005E13BA"/>
    <w:rsid w:val="005E1BDD"/>
    <w:rsid w:val="005E2585"/>
    <w:rsid w:val="005E4043"/>
    <w:rsid w:val="005E5493"/>
    <w:rsid w:val="005E66D1"/>
    <w:rsid w:val="005E755E"/>
    <w:rsid w:val="005E7CA8"/>
    <w:rsid w:val="005F1B7F"/>
    <w:rsid w:val="005F36E3"/>
    <w:rsid w:val="005F5E67"/>
    <w:rsid w:val="006003EF"/>
    <w:rsid w:val="00600E07"/>
    <w:rsid w:val="006011B7"/>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7DFD"/>
    <w:rsid w:val="0063029B"/>
    <w:rsid w:val="00630C79"/>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50E4B"/>
    <w:rsid w:val="00651AA2"/>
    <w:rsid w:val="00652AA9"/>
    <w:rsid w:val="00653D8D"/>
    <w:rsid w:val="00654DE2"/>
    <w:rsid w:val="00654E7F"/>
    <w:rsid w:val="00656B91"/>
    <w:rsid w:val="00657672"/>
    <w:rsid w:val="00657815"/>
    <w:rsid w:val="0066098F"/>
    <w:rsid w:val="00661B19"/>
    <w:rsid w:val="00664F87"/>
    <w:rsid w:val="00667A41"/>
    <w:rsid w:val="0067025F"/>
    <w:rsid w:val="00672C23"/>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553"/>
    <w:rsid w:val="006B589F"/>
    <w:rsid w:val="006B7ED6"/>
    <w:rsid w:val="006C01A3"/>
    <w:rsid w:val="006C026C"/>
    <w:rsid w:val="006C0363"/>
    <w:rsid w:val="006C3940"/>
    <w:rsid w:val="006C4945"/>
    <w:rsid w:val="006C590D"/>
    <w:rsid w:val="006C69F5"/>
    <w:rsid w:val="006C7ECF"/>
    <w:rsid w:val="006D0204"/>
    <w:rsid w:val="006D2664"/>
    <w:rsid w:val="006D5F5A"/>
    <w:rsid w:val="006D6661"/>
    <w:rsid w:val="006D66AA"/>
    <w:rsid w:val="006D7096"/>
    <w:rsid w:val="006E2AF9"/>
    <w:rsid w:val="006E7725"/>
    <w:rsid w:val="006E7B46"/>
    <w:rsid w:val="006F4C79"/>
    <w:rsid w:val="006F692B"/>
    <w:rsid w:val="007012D9"/>
    <w:rsid w:val="007043D0"/>
    <w:rsid w:val="00704EE5"/>
    <w:rsid w:val="00705EAB"/>
    <w:rsid w:val="007073AB"/>
    <w:rsid w:val="00710452"/>
    <w:rsid w:val="00710DD3"/>
    <w:rsid w:val="00712273"/>
    <w:rsid w:val="00716F0A"/>
    <w:rsid w:val="0071734C"/>
    <w:rsid w:val="00721CAB"/>
    <w:rsid w:val="0072436A"/>
    <w:rsid w:val="00724B49"/>
    <w:rsid w:val="00730939"/>
    <w:rsid w:val="00733BBD"/>
    <w:rsid w:val="007347B3"/>
    <w:rsid w:val="00737154"/>
    <w:rsid w:val="00737A1B"/>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C03"/>
    <w:rsid w:val="00791A4E"/>
    <w:rsid w:val="00791D54"/>
    <w:rsid w:val="007933EB"/>
    <w:rsid w:val="00795FE5"/>
    <w:rsid w:val="007A0535"/>
    <w:rsid w:val="007A0FC6"/>
    <w:rsid w:val="007A2CCE"/>
    <w:rsid w:val="007A2D83"/>
    <w:rsid w:val="007A2E9B"/>
    <w:rsid w:val="007A4CC3"/>
    <w:rsid w:val="007A550F"/>
    <w:rsid w:val="007A743D"/>
    <w:rsid w:val="007B07F8"/>
    <w:rsid w:val="007B1140"/>
    <w:rsid w:val="007B242D"/>
    <w:rsid w:val="007B4DE9"/>
    <w:rsid w:val="007B5BDC"/>
    <w:rsid w:val="007B6BB1"/>
    <w:rsid w:val="007B728C"/>
    <w:rsid w:val="007C1E82"/>
    <w:rsid w:val="007C404C"/>
    <w:rsid w:val="007C5681"/>
    <w:rsid w:val="007C5F53"/>
    <w:rsid w:val="007C641C"/>
    <w:rsid w:val="007C6973"/>
    <w:rsid w:val="007C7980"/>
    <w:rsid w:val="007C7A19"/>
    <w:rsid w:val="007D3756"/>
    <w:rsid w:val="007D3D8D"/>
    <w:rsid w:val="007D3DA8"/>
    <w:rsid w:val="007D4273"/>
    <w:rsid w:val="007D6DA8"/>
    <w:rsid w:val="007D7324"/>
    <w:rsid w:val="007E15E9"/>
    <w:rsid w:val="007E1977"/>
    <w:rsid w:val="007E1A2B"/>
    <w:rsid w:val="007E4843"/>
    <w:rsid w:val="007E4E3E"/>
    <w:rsid w:val="007E50B6"/>
    <w:rsid w:val="007E60DE"/>
    <w:rsid w:val="007E6B88"/>
    <w:rsid w:val="007F0841"/>
    <w:rsid w:val="007F3A83"/>
    <w:rsid w:val="007F3AF9"/>
    <w:rsid w:val="007F3BE4"/>
    <w:rsid w:val="007F41CA"/>
    <w:rsid w:val="007F420E"/>
    <w:rsid w:val="007F5155"/>
    <w:rsid w:val="007F62BC"/>
    <w:rsid w:val="007F642A"/>
    <w:rsid w:val="007F669B"/>
    <w:rsid w:val="007F7671"/>
    <w:rsid w:val="007F7BAF"/>
    <w:rsid w:val="0080515B"/>
    <w:rsid w:val="0080708A"/>
    <w:rsid w:val="00807EF9"/>
    <w:rsid w:val="00810FCE"/>
    <w:rsid w:val="00814052"/>
    <w:rsid w:val="008144AF"/>
    <w:rsid w:val="00814917"/>
    <w:rsid w:val="00814BAB"/>
    <w:rsid w:val="00814D98"/>
    <w:rsid w:val="00814E50"/>
    <w:rsid w:val="00815A2A"/>
    <w:rsid w:val="008160E5"/>
    <w:rsid w:val="0082241A"/>
    <w:rsid w:val="00822A34"/>
    <w:rsid w:val="00824030"/>
    <w:rsid w:val="008256CC"/>
    <w:rsid w:val="0083001F"/>
    <w:rsid w:val="00830DCD"/>
    <w:rsid w:val="008345D1"/>
    <w:rsid w:val="008347DF"/>
    <w:rsid w:val="00834C68"/>
    <w:rsid w:val="00835B60"/>
    <w:rsid w:val="00836BBF"/>
    <w:rsid w:val="00837D7A"/>
    <w:rsid w:val="00840B7B"/>
    <w:rsid w:val="00842C2D"/>
    <w:rsid w:val="00842E87"/>
    <w:rsid w:val="00844470"/>
    <w:rsid w:val="00844F48"/>
    <w:rsid w:val="008455C3"/>
    <w:rsid w:val="0084695A"/>
    <w:rsid w:val="00847C04"/>
    <w:rsid w:val="00847C3A"/>
    <w:rsid w:val="00847E9A"/>
    <w:rsid w:val="00850332"/>
    <w:rsid w:val="00852C1F"/>
    <w:rsid w:val="008575D7"/>
    <w:rsid w:val="00862123"/>
    <w:rsid w:val="008621CC"/>
    <w:rsid w:val="00862CF1"/>
    <w:rsid w:val="00864466"/>
    <w:rsid w:val="00864A2C"/>
    <w:rsid w:val="0086530E"/>
    <w:rsid w:val="008704F0"/>
    <w:rsid w:val="008728B3"/>
    <w:rsid w:val="00874DB3"/>
    <w:rsid w:val="00876ACA"/>
    <w:rsid w:val="0087756C"/>
    <w:rsid w:val="00877930"/>
    <w:rsid w:val="00882B6A"/>
    <w:rsid w:val="00884A65"/>
    <w:rsid w:val="0088570C"/>
    <w:rsid w:val="008857A7"/>
    <w:rsid w:val="0089102A"/>
    <w:rsid w:val="00895941"/>
    <w:rsid w:val="008A395C"/>
    <w:rsid w:val="008A3ECE"/>
    <w:rsid w:val="008A44C7"/>
    <w:rsid w:val="008A4C16"/>
    <w:rsid w:val="008B08E7"/>
    <w:rsid w:val="008B12DA"/>
    <w:rsid w:val="008B239B"/>
    <w:rsid w:val="008B23F8"/>
    <w:rsid w:val="008B363A"/>
    <w:rsid w:val="008B4349"/>
    <w:rsid w:val="008B49FD"/>
    <w:rsid w:val="008B5C47"/>
    <w:rsid w:val="008B734D"/>
    <w:rsid w:val="008C1239"/>
    <w:rsid w:val="008C16B4"/>
    <w:rsid w:val="008C25E2"/>
    <w:rsid w:val="008C28F7"/>
    <w:rsid w:val="008C3454"/>
    <w:rsid w:val="008C6F63"/>
    <w:rsid w:val="008C7BBB"/>
    <w:rsid w:val="008D0390"/>
    <w:rsid w:val="008D1E05"/>
    <w:rsid w:val="008D60A0"/>
    <w:rsid w:val="008D6D67"/>
    <w:rsid w:val="008D793B"/>
    <w:rsid w:val="008D7AA3"/>
    <w:rsid w:val="008D7B09"/>
    <w:rsid w:val="008D7B59"/>
    <w:rsid w:val="008E07B6"/>
    <w:rsid w:val="008E1D24"/>
    <w:rsid w:val="008E24DA"/>
    <w:rsid w:val="008E2E0C"/>
    <w:rsid w:val="008E4CC9"/>
    <w:rsid w:val="008E54F4"/>
    <w:rsid w:val="008E6291"/>
    <w:rsid w:val="008F2110"/>
    <w:rsid w:val="008F3FB7"/>
    <w:rsid w:val="008F46FA"/>
    <w:rsid w:val="008F54E5"/>
    <w:rsid w:val="008F5F2C"/>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6AA5"/>
    <w:rsid w:val="009175DA"/>
    <w:rsid w:val="00920269"/>
    <w:rsid w:val="00920A9C"/>
    <w:rsid w:val="00921EDE"/>
    <w:rsid w:val="00922B67"/>
    <w:rsid w:val="00923896"/>
    <w:rsid w:val="00924044"/>
    <w:rsid w:val="0093116C"/>
    <w:rsid w:val="00932C69"/>
    <w:rsid w:val="00934FD9"/>
    <w:rsid w:val="0093618E"/>
    <w:rsid w:val="00943FB0"/>
    <w:rsid w:val="00944085"/>
    <w:rsid w:val="00947E6D"/>
    <w:rsid w:val="00950739"/>
    <w:rsid w:val="009507AE"/>
    <w:rsid w:val="009507D8"/>
    <w:rsid w:val="0095536D"/>
    <w:rsid w:val="00955466"/>
    <w:rsid w:val="009604BA"/>
    <w:rsid w:val="00961DC9"/>
    <w:rsid w:val="009632FA"/>
    <w:rsid w:val="00963E39"/>
    <w:rsid w:val="00965B98"/>
    <w:rsid w:val="009722EC"/>
    <w:rsid w:val="00972CB0"/>
    <w:rsid w:val="00972D7B"/>
    <w:rsid w:val="0097508A"/>
    <w:rsid w:val="00981747"/>
    <w:rsid w:val="00981789"/>
    <w:rsid w:val="00982645"/>
    <w:rsid w:val="00984422"/>
    <w:rsid w:val="00987318"/>
    <w:rsid w:val="009878D3"/>
    <w:rsid w:val="00991654"/>
    <w:rsid w:val="009937FA"/>
    <w:rsid w:val="00996F50"/>
    <w:rsid w:val="00997E79"/>
    <w:rsid w:val="009A10A3"/>
    <w:rsid w:val="009A2623"/>
    <w:rsid w:val="009A2D9C"/>
    <w:rsid w:val="009A4BB1"/>
    <w:rsid w:val="009A4CF4"/>
    <w:rsid w:val="009A5E08"/>
    <w:rsid w:val="009A64A3"/>
    <w:rsid w:val="009B05CE"/>
    <w:rsid w:val="009B17D7"/>
    <w:rsid w:val="009B34BB"/>
    <w:rsid w:val="009B4FCE"/>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3B0"/>
    <w:rsid w:val="009E3945"/>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51CC"/>
    <w:rsid w:val="00A056D3"/>
    <w:rsid w:val="00A13E67"/>
    <w:rsid w:val="00A17876"/>
    <w:rsid w:val="00A17A37"/>
    <w:rsid w:val="00A17F1C"/>
    <w:rsid w:val="00A20BA9"/>
    <w:rsid w:val="00A22FAB"/>
    <w:rsid w:val="00A24A06"/>
    <w:rsid w:val="00A25BB0"/>
    <w:rsid w:val="00A26D5A"/>
    <w:rsid w:val="00A30250"/>
    <w:rsid w:val="00A30EAF"/>
    <w:rsid w:val="00A3196C"/>
    <w:rsid w:val="00A32DF3"/>
    <w:rsid w:val="00A36606"/>
    <w:rsid w:val="00A411C5"/>
    <w:rsid w:val="00A42F90"/>
    <w:rsid w:val="00A445AB"/>
    <w:rsid w:val="00A44B27"/>
    <w:rsid w:val="00A46744"/>
    <w:rsid w:val="00A46D2E"/>
    <w:rsid w:val="00A4762A"/>
    <w:rsid w:val="00A47832"/>
    <w:rsid w:val="00A50A25"/>
    <w:rsid w:val="00A52219"/>
    <w:rsid w:val="00A54FAC"/>
    <w:rsid w:val="00A56DEA"/>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47C"/>
    <w:rsid w:val="00A93597"/>
    <w:rsid w:val="00A936CD"/>
    <w:rsid w:val="00A94E96"/>
    <w:rsid w:val="00A970C3"/>
    <w:rsid w:val="00A97EAF"/>
    <w:rsid w:val="00AA17C6"/>
    <w:rsid w:val="00AA190A"/>
    <w:rsid w:val="00AA29D6"/>
    <w:rsid w:val="00AA34AE"/>
    <w:rsid w:val="00AA439E"/>
    <w:rsid w:val="00AA6DD3"/>
    <w:rsid w:val="00AB0663"/>
    <w:rsid w:val="00AB0E48"/>
    <w:rsid w:val="00AB66DF"/>
    <w:rsid w:val="00AC059F"/>
    <w:rsid w:val="00AC14E9"/>
    <w:rsid w:val="00AC242D"/>
    <w:rsid w:val="00AC28B1"/>
    <w:rsid w:val="00AC3812"/>
    <w:rsid w:val="00AC4E08"/>
    <w:rsid w:val="00AC5171"/>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5377"/>
    <w:rsid w:val="00AE62BA"/>
    <w:rsid w:val="00AE73FB"/>
    <w:rsid w:val="00AF0969"/>
    <w:rsid w:val="00AF14D6"/>
    <w:rsid w:val="00AF36DF"/>
    <w:rsid w:val="00AF3CC7"/>
    <w:rsid w:val="00AF6EF0"/>
    <w:rsid w:val="00B0171D"/>
    <w:rsid w:val="00B01BFF"/>
    <w:rsid w:val="00B04692"/>
    <w:rsid w:val="00B05EFA"/>
    <w:rsid w:val="00B0647C"/>
    <w:rsid w:val="00B06E64"/>
    <w:rsid w:val="00B06FA8"/>
    <w:rsid w:val="00B07F3C"/>
    <w:rsid w:val="00B11E55"/>
    <w:rsid w:val="00B14C13"/>
    <w:rsid w:val="00B15587"/>
    <w:rsid w:val="00B17C12"/>
    <w:rsid w:val="00B2333B"/>
    <w:rsid w:val="00B24A0F"/>
    <w:rsid w:val="00B24D54"/>
    <w:rsid w:val="00B25226"/>
    <w:rsid w:val="00B30963"/>
    <w:rsid w:val="00B30A15"/>
    <w:rsid w:val="00B30DB5"/>
    <w:rsid w:val="00B3219E"/>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4DB4"/>
    <w:rsid w:val="00B55B42"/>
    <w:rsid w:val="00B57005"/>
    <w:rsid w:val="00B57738"/>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7189"/>
    <w:rsid w:val="00B800C0"/>
    <w:rsid w:val="00B804EE"/>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3AEC"/>
    <w:rsid w:val="00BA3CED"/>
    <w:rsid w:val="00BA4921"/>
    <w:rsid w:val="00BA4ED1"/>
    <w:rsid w:val="00BB06DC"/>
    <w:rsid w:val="00BB0CED"/>
    <w:rsid w:val="00BB10A7"/>
    <w:rsid w:val="00BB2C0F"/>
    <w:rsid w:val="00BB371E"/>
    <w:rsid w:val="00BB4547"/>
    <w:rsid w:val="00BB5148"/>
    <w:rsid w:val="00BB5155"/>
    <w:rsid w:val="00BB5669"/>
    <w:rsid w:val="00BB687F"/>
    <w:rsid w:val="00BB7891"/>
    <w:rsid w:val="00BC0575"/>
    <w:rsid w:val="00BC0EC6"/>
    <w:rsid w:val="00BC1E49"/>
    <w:rsid w:val="00BC3DBC"/>
    <w:rsid w:val="00BC4DA6"/>
    <w:rsid w:val="00BC6BE5"/>
    <w:rsid w:val="00BC70AA"/>
    <w:rsid w:val="00BD0C54"/>
    <w:rsid w:val="00BD2A88"/>
    <w:rsid w:val="00BD314C"/>
    <w:rsid w:val="00BD3C8F"/>
    <w:rsid w:val="00BD4C86"/>
    <w:rsid w:val="00BD5E7C"/>
    <w:rsid w:val="00BE2EA0"/>
    <w:rsid w:val="00BE364E"/>
    <w:rsid w:val="00BE3D82"/>
    <w:rsid w:val="00BE470D"/>
    <w:rsid w:val="00BE788A"/>
    <w:rsid w:val="00BF0468"/>
    <w:rsid w:val="00BF1001"/>
    <w:rsid w:val="00BF2B33"/>
    <w:rsid w:val="00BF3A8D"/>
    <w:rsid w:val="00BF476F"/>
    <w:rsid w:val="00BF537F"/>
    <w:rsid w:val="00BF5612"/>
    <w:rsid w:val="00BF58AF"/>
    <w:rsid w:val="00BF79C8"/>
    <w:rsid w:val="00BF7BC7"/>
    <w:rsid w:val="00C00869"/>
    <w:rsid w:val="00C00BEE"/>
    <w:rsid w:val="00C016FB"/>
    <w:rsid w:val="00C02A63"/>
    <w:rsid w:val="00C030BD"/>
    <w:rsid w:val="00C0437E"/>
    <w:rsid w:val="00C05295"/>
    <w:rsid w:val="00C06418"/>
    <w:rsid w:val="00C1138B"/>
    <w:rsid w:val="00C12679"/>
    <w:rsid w:val="00C127A7"/>
    <w:rsid w:val="00C12FB6"/>
    <w:rsid w:val="00C1511E"/>
    <w:rsid w:val="00C16047"/>
    <w:rsid w:val="00C20FE3"/>
    <w:rsid w:val="00C2260F"/>
    <w:rsid w:val="00C23A80"/>
    <w:rsid w:val="00C251E8"/>
    <w:rsid w:val="00C25782"/>
    <w:rsid w:val="00C25DCF"/>
    <w:rsid w:val="00C25FDD"/>
    <w:rsid w:val="00C264EA"/>
    <w:rsid w:val="00C26541"/>
    <w:rsid w:val="00C27601"/>
    <w:rsid w:val="00C40217"/>
    <w:rsid w:val="00C407FD"/>
    <w:rsid w:val="00C43831"/>
    <w:rsid w:val="00C45805"/>
    <w:rsid w:val="00C459FD"/>
    <w:rsid w:val="00C45C9D"/>
    <w:rsid w:val="00C5295E"/>
    <w:rsid w:val="00C5320C"/>
    <w:rsid w:val="00C53B17"/>
    <w:rsid w:val="00C5610F"/>
    <w:rsid w:val="00C57742"/>
    <w:rsid w:val="00C6169B"/>
    <w:rsid w:val="00C620A0"/>
    <w:rsid w:val="00C621BC"/>
    <w:rsid w:val="00C62402"/>
    <w:rsid w:val="00C63C57"/>
    <w:rsid w:val="00C63CF4"/>
    <w:rsid w:val="00C64F97"/>
    <w:rsid w:val="00C65BAA"/>
    <w:rsid w:val="00C65BDE"/>
    <w:rsid w:val="00C66B6B"/>
    <w:rsid w:val="00C71277"/>
    <w:rsid w:val="00C80038"/>
    <w:rsid w:val="00C82586"/>
    <w:rsid w:val="00C82AB7"/>
    <w:rsid w:val="00C838B9"/>
    <w:rsid w:val="00C83D50"/>
    <w:rsid w:val="00C845B4"/>
    <w:rsid w:val="00C84C6B"/>
    <w:rsid w:val="00C86CC4"/>
    <w:rsid w:val="00C91310"/>
    <w:rsid w:val="00C915EC"/>
    <w:rsid w:val="00C91EE5"/>
    <w:rsid w:val="00C92B39"/>
    <w:rsid w:val="00C934B3"/>
    <w:rsid w:val="00C94D4A"/>
    <w:rsid w:val="00C956AE"/>
    <w:rsid w:val="00C95B92"/>
    <w:rsid w:val="00C95E4C"/>
    <w:rsid w:val="00C965C8"/>
    <w:rsid w:val="00C96A4A"/>
    <w:rsid w:val="00C97B86"/>
    <w:rsid w:val="00C97C11"/>
    <w:rsid w:val="00CA1642"/>
    <w:rsid w:val="00CA2C91"/>
    <w:rsid w:val="00CA4250"/>
    <w:rsid w:val="00CA5EC7"/>
    <w:rsid w:val="00CA6439"/>
    <w:rsid w:val="00CB25A8"/>
    <w:rsid w:val="00CB2902"/>
    <w:rsid w:val="00CB46D0"/>
    <w:rsid w:val="00CB4E36"/>
    <w:rsid w:val="00CB5B8D"/>
    <w:rsid w:val="00CC06CE"/>
    <w:rsid w:val="00CC0C57"/>
    <w:rsid w:val="00CC0F84"/>
    <w:rsid w:val="00CC18C4"/>
    <w:rsid w:val="00CC7367"/>
    <w:rsid w:val="00CD26D7"/>
    <w:rsid w:val="00CD5AE8"/>
    <w:rsid w:val="00CD6632"/>
    <w:rsid w:val="00CD762E"/>
    <w:rsid w:val="00CE18B8"/>
    <w:rsid w:val="00CE25F4"/>
    <w:rsid w:val="00CE4383"/>
    <w:rsid w:val="00CF0496"/>
    <w:rsid w:val="00CF17E3"/>
    <w:rsid w:val="00CF3500"/>
    <w:rsid w:val="00CF3B9C"/>
    <w:rsid w:val="00CF51E1"/>
    <w:rsid w:val="00CF54D3"/>
    <w:rsid w:val="00D02577"/>
    <w:rsid w:val="00D053F8"/>
    <w:rsid w:val="00D10425"/>
    <w:rsid w:val="00D11216"/>
    <w:rsid w:val="00D14674"/>
    <w:rsid w:val="00D14D89"/>
    <w:rsid w:val="00D155D6"/>
    <w:rsid w:val="00D163B6"/>
    <w:rsid w:val="00D1687D"/>
    <w:rsid w:val="00D21460"/>
    <w:rsid w:val="00D216D7"/>
    <w:rsid w:val="00D2521A"/>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F1B"/>
    <w:rsid w:val="00D47515"/>
    <w:rsid w:val="00D50768"/>
    <w:rsid w:val="00D50968"/>
    <w:rsid w:val="00D52CAC"/>
    <w:rsid w:val="00D53368"/>
    <w:rsid w:val="00D53444"/>
    <w:rsid w:val="00D537CB"/>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79FD"/>
    <w:rsid w:val="00D67FD8"/>
    <w:rsid w:val="00D70651"/>
    <w:rsid w:val="00D72685"/>
    <w:rsid w:val="00D72C48"/>
    <w:rsid w:val="00D7659A"/>
    <w:rsid w:val="00D76983"/>
    <w:rsid w:val="00D77A39"/>
    <w:rsid w:val="00D83565"/>
    <w:rsid w:val="00D85836"/>
    <w:rsid w:val="00D858B5"/>
    <w:rsid w:val="00D85E7A"/>
    <w:rsid w:val="00D867DA"/>
    <w:rsid w:val="00D870CB"/>
    <w:rsid w:val="00D91FE2"/>
    <w:rsid w:val="00D92F0D"/>
    <w:rsid w:val="00DA189F"/>
    <w:rsid w:val="00DA2D6F"/>
    <w:rsid w:val="00DA31F5"/>
    <w:rsid w:val="00DA754E"/>
    <w:rsid w:val="00DB0545"/>
    <w:rsid w:val="00DB1B90"/>
    <w:rsid w:val="00DB38E9"/>
    <w:rsid w:val="00DB7414"/>
    <w:rsid w:val="00DB783D"/>
    <w:rsid w:val="00DC2051"/>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09D"/>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407B4"/>
    <w:rsid w:val="00E40DB4"/>
    <w:rsid w:val="00E4124F"/>
    <w:rsid w:val="00E4285E"/>
    <w:rsid w:val="00E44069"/>
    <w:rsid w:val="00E44907"/>
    <w:rsid w:val="00E46436"/>
    <w:rsid w:val="00E50C82"/>
    <w:rsid w:val="00E5133C"/>
    <w:rsid w:val="00E52DE9"/>
    <w:rsid w:val="00E5617C"/>
    <w:rsid w:val="00E565C8"/>
    <w:rsid w:val="00E5706B"/>
    <w:rsid w:val="00E5744E"/>
    <w:rsid w:val="00E5792F"/>
    <w:rsid w:val="00E57ADA"/>
    <w:rsid w:val="00E60A87"/>
    <w:rsid w:val="00E6242E"/>
    <w:rsid w:val="00E646B1"/>
    <w:rsid w:val="00E659D8"/>
    <w:rsid w:val="00E65E53"/>
    <w:rsid w:val="00E66193"/>
    <w:rsid w:val="00E67083"/>
    <w:rsid w:val="00E671B3"/>
    <w:rsid w:val="00E6799E"/>
    <w:rsid w:val="00E679A0"/>
    <w:rsid w:val="00E7056A"/>
    <w:rsid w:val="00E7095D"/>
    <w:rsid w:val="00E72F41"/>
    <w:rsid w:val="00E73289"/>
    <w:rsid w:val="00E73A9C"/>
    <w:rsid w:val="00E74BA7"/>
    <w:rsid w:val="00E76444"/>
    <w:rsid w:val="00E772C5"/>
    <w:rsid w:val="00E81379"/>
    <w:rsid w:val="00E81617"/>
    <w:rsid w:val="00E818EC"/>
    <w:rsid w:val="00E8384B"/>
    <w:rsid w:val="00E84921"/>
    <w:rsid w:val="00E852BA"/>
    <w:rsid w:val="00E854E9"/>
    <w:rsid w:val="00E859B3"/>
    <w:rsid w:val="00E8725C"/>
    <w:rsid w:val="00E90FE2"/>
    <w:rsid w:val="00E912BE"/>
    <w:rsid w:val="00E9192E"/>
    <w:rsid w:val="00E91C02"/>
    <w:rsid w:val="00E9229C"/>
    <w:rsid w:val="00E9592A"/>
    <w:rsid w:val="00E978EF"/>
    <w:rsid w:val="00EA0249"/>
    <w:rsid w:val="00EA0AAB"/>
    <w:rsid w:val="00EA15A7"/>
    <w:rsid w:val="00EA2578"/>
    <w:rsid w:val="00EA40D7"/>
    <w:rsid w:val="00EB0429"/>
    <w:rsid w:val="00EB261F"/>
    <w:rsid w:val="00EB2951"/>
    <w:rsid w:val="00EB3D60"/>
    <w:rsid w:val="00EB68B6"/>
    <w:rsid w:val="00EB6968"/>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427"/>
    <w:rsid w:val="00EE068B"/>
    <w:rsid w:val="00EE10DA"/>
    <w:rsid w:val="00EE42D3"/>
    <w:rsid w:val="00EE483D"/>
    <w:rsid w:val="00EE4D5C"/>
    <w:rsid w:val="00EE4F89"/>
    <w:rsid w:val="00EE63E8"/>
    <w:rsid w:val="00EE655A"/>
    <w:rsid w:val="00EE6C6B"/>
    <w:rsid w:val="00EE7E27"/>
    <w:rsid w:val="00EF1207"/>
    <w:rsid w:val="00EF1751"/>
    <w:rsid w:val="00EF1C7D"/>
    <w:rsid w:val="00EF4B0F"/>
    <w:rsid w:val="00EF7A2B"/>
    <w:rsid w:val="00F039FB"/>
    <w:rsid w:val="00F044C4"/>
    <w:rsid w:val="00F060C0"/>
    <w:rsid w:val="00F07ADC"/>
    <w:rsid w:val="00F10572"/>
    <w:rsid w:val="00F13D96"/>
    <w:rsid w:val="00F14A16"/>
    <w:rsid w:val="00F1568B"/>
    <w:rsid w:val="00F16EE9"/>
    <w:rsid w:val="00F17746"/>
    <w:rsid w:val="00F2079B"/>
    <w:rsid w:val="00F21451"/>
    <w:rsid w:val="00F24FA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47F"/>
    <w:rsid w:val="00F57B0B"/>
    <w:rsid w:val="00F605FF"/>
    <w:rsid w:val="00F61BFE"/>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351C"/>
    <w:rsid w:val="00F83EE6"/>
    <w:rsid w:val="00F859AD"/>
    <w:rsid w:val="00F86146"/>
    <w:rsid w:val="00F865DD"/>
    <w:rsid w:val="00F86BAA"/>
    <w:rsid w:val="00F93F04"/>
    <w:rsid w:val="00F9653E"/>
    <w:rsid w:val="00FA1231"/>
    <w:rsid w:val="00FA1961"/>
    <w:rsid w:val="00FA1EE5"/>
    <w:rsid w:val="00FA63E2"/>
    <w:rsid w:val="00FA6C49"/>
    <w:rsid w:val="00FA6C63"/>
    <w:rsid w:val="00FA7926"/>
    <w:rsid w:val="00FB2914"/>
    <w:rsid w:val="00FB2E66"/>
    <w:rsid w:val="00FB3912"/>
    <w:rsid w:val="00FB5A87"/>
    <w:rsid w:val="00FB633D"/>
    <w:rsid w:val="00FB69A8"/>
    <w:rsid w:val="00FB6DA0"/>
    <w:rsid w:val="00FC16CA"/>
    <w:rsid w:val="00FC1DB1"/>
    <w:rsid w:val="00FC282E"/>
    <w:rsid w:val="00FC2CB4"/>
    <w:rsid w:val="00FC4DB6"/>
    <w:rsid w:val="00FC7C97"/>
    <w:rsid w:val="00FD2561"/>
    <w:rsid w:val="00FD2C6D"/>
    <w:rsid w:val="00FD3BF7"/>
    <w:rsid w:val="00FD3CA0"/>
    <w:rsid w:val="00FD7BC9"/>
    <w:rsid w:val="00FD7BFE"/>
    <w:rsid w:val="00FD7EAD"/>
    <w:rsid w:val="00FE0F5E"/>
    <w:rsid w:val="00FE1639"/>
    <w:rsid w:val="00FE3727"/>
    <w:rsid w:val="00FE5E16"/>
    <w:rsid w:val="00FE6D22"/>
    <w:rsid w:val="00FF23C6"/>
    <w:rsid w:val="00FF2DD5"/>
    <w:rsid w:val="00FF3153"/>
    <w:rsid w:val="00FF4169"/>
    <w:rsid w:val="00FF4DCE"/>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7211C"/>
  <w15:docId w15:val="{4D6023B8-996D-430A-BE2F-3F4F63CE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DE3A7-85C6-445B-80C1-89A05FC5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15</Pages>
  <Words>3418</Words>
  <Characters>18799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TICS63</cp:lastModifiedBy>
  <cp:revision>22</cp:revision>
  <cp:lastPrinted>2022-11-28T21:55:00Z</cp:lastPrinted>
  <dcterms:created xsi:type="dcterms:W3CDTF">2022-10-05T01:20:00Z</dcterms:created>
  <dcterms:modified xsi:type="dcterms:W3CDTF">2022-12-04T02:38:00Z</dcterms:modified>
</cp:coreProperties>
</file>